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8A" w:rsidRDefault="0060178A" w:rsidP="0060178A">
      <w:pPr>
        <w:widowControl w:val="0"/>
        <w:ind w:left="2124" w:firstLine="708"/>
        <w:jc w:val="right"/>
        <w:rPr>
          <w:rFonts w:cs="Calibri"/>
          <w:b/>
          <w:bCs/>
        </w:rPr>
      </w:pPr>
      <w:bookmarkStart w:id="0" w:name="_GoBack"/>
      <w:bookmarkEnd w:id="0"/>
      <w:r>
        <w:rPr>
          <w:rFonts w:cs="Calibri"/>
          <w:b/>
          <w:bCs/>
        </w:rPr>
        <w:t xml:space="preserve">                   </w:t>
      </w:r>
      <w:r>
        <w:rPr>
          <w:sz w:val="20"/>
          <w:szCs w:val="20"/>
        </w:rPr>
        <w:t xml:space="preserve">n. $$numero_ruolo$$ /$$anno_ruolo$$  </w:t>
      </w:r>
      <w:proofErr w:type="spellStart"/>
      <w:r>
        <w:rPr>
          <w:sz w:val="20"/>
          <w:szCs w:val="20"/>
        </w:rPr>
        <w:t>R.G.E.</w:t>
      </w:r>
      <w:proofErr w:type="spellEnd"/>
    </w:p>
    <w:p w:rsidR="0060178A" w:rsidRPr="002C5E1B" w:rsidRDefault="0060178A" w:rsidP="0060178A">
      <w:pPr>
        <w:widowControl w:val="0"/>
        <w:ind w:left="3540"/>
        <w:rPr>
          <w:rFonts w:cs="Calibri"/>
        </w:rPr>
      </w:pPr>
      <w:r>
        <w:rPr>
          <w:rFonts w:cs="Calibri"/>
          <w:b/>
          <w:bCs/>
        </w:rPr>
        <w:t xml:space="preserve">     </w:t>
      </w:r>
      <w:r w:rsidRPr="002C5E1B">
        <w:rPr>
          <w:rFonts w:cs="Calibri"/>
          <w:b/>
          <w:bCs/>
        </w:rPr>
        <w:t>TRIBUNALE di MONZA</w:t>
      </w:r>
    </w:p>
    <w:p w:rsidR="0060178A" w:rsidRPr="002C5E1B" w:rsidRDefault="0060178A" w:rsidP="0060178A">
      <w:pPr>
        <w:widowControl w:val="0"/>
        <w:jc w:val="center"/>
        <w:rPr>
          <w:rFonts w:cs="Calibri"/>
        </w:rPr>
      </w:pPr>
      <w:r w:rsidRPr="002C5E1B">
        <w:rPr>
          <w:rFonts w:cs="Calibri"/>
          <w:b/>
          <w:bCs/>
        </w:rPr>
        <w:t>Sezione esecuzioni</w:t>
      </w:r>
    </w:p>
    <w:p w:rsidR="0060178A" w:rsidRPr="002C5E1B" w:rsidRDefault="0060178A" w:rsidP="0060178A">
      <w:pPr>
        <w:widowControl w:val="0"/>
        <w:jc w:val="center"/>
        <w:rPr>
          <w:rFonts w:cs="Calibri"/>
          <w:b/>
        </w:rPr>
      </w:pPr>
      <w:r w:rsidRPr="002C5E1B">
        <w:rPr>
          <w:rFonts w:cs="Calibri"/>
          <w:b/>
        </w:rPr>
        <w:t xml:space="preserve">Delega ex art. 591 bis </w:t>
      </w:r>
      <w:proofErr w:type="spellStart"/>
      <w:r w:rsidRPr="002C5E1B">
        <w:rPr>
          <w:rFonts w:cs="Calibri"/>
          <w:b/>
        </w:rPr>
        <w:t>c.p.c.</w:t>
      </w:r>
      <w:proofErr w:type="spellEnd"/>
    </w:p>
    <w:p w:rsidR="0060178A" w:rsidRPr="002C5E1B" w:rsidRDefault="0060178A" w:rsidP="0060178A">
      <w:pPr>
        <w:pStyle w:val="Corpodeltesto2"/>
        <w:widowControl w:val="0"/>
        <w:jc w:val="both"/>
        <w:rPr>
          <w:rFonts w:ascii="Calibri" w:hAnsi="Calibri" w:cs="Calibri"/>
          <w:b w:val="0"/>
          <w:sz w:val="22"/>
          <w:szCs w:val="22"/>
        </w:rPr>
      </w:pPr>
      <w:r w:rsidRPr="002C5E1B">
        <w:rPr>
          <w:rFonts w:ascii="Calibri" w:hAnsi="Calibri" w:cs="Calibri"/>
          <w:b w:val="0"/>
          <w:sz w:val="22"/>
          <w:szCs w:val="22"/>
        </w:rPr>
        <w:t xml:space="preserve">Il G.E. </w:t>
      </w:r>
      <w:r>
        <w:rPr>
          <w:rFonts w:ascii="Calibri" w:hAnsi="Calibri" w:cs="Calibri"/>
          <w:b w:val="0"/>
          <w:sz w:val="22"/>
          <w:szCs w:val="22"/>
        </w:rPr>
        <w:t xml:space="preserve">Dr.ssa $$nome_giudice$$ $$cognome_giudice$$ </w:t>
      </w:r>
      <w:r w:rsidRPr="002C5E1B">
        <w:rPr>
          <w:rFonts w:ascii="Calibri" w:hAnsi="Calibri" w:cs="Calibri"/>
          <w:b w:val="0"/>
          <w:sz w:val="22"/>
          <w:szCs w:val="22"/>
        </w:rPr>
        <w:t xml:space="preserve">visti gli atti e i documenti della procedura, sentiti gli interessati intervenuti all’udienza odierna fissata per l’autorizzazione alla vendita, ritenuto di disporre la vendita/ di </w:t>
      </w:r>
      <w:proofErr w:type="spellStart"/>
      <w:r w:rsidRPr="002C5E1B">
        <w:rPr>
          <w:rFonts w:ascii="Calibri" w:hAnsi="Calibri" w:cs="Calibri"/>
          <w:b w:val="0"/>
          <w:sz w:val="22"/>
          <w:szCs w:val="22"/>
        </w:rPr>
        <w:t>rifissare</w:t>
      </w:r>
      <w:proofErr w:type="spellEnd"/>
      <w:r w:rsidRPr="002C5E1B">
        <w:rPr>
          <w:rFonts w:ascii="Calibri" w:hAnsi="Calibri" w:cs="Calibri"/>
          <w:b w:val="0"/>
          <w:sz w:val="22"/>
          <w:szCs w:val="22"/>
        </w:rPr>
        <w:t xml:space="preserve"> la vendita dei beni sotto indicati, </w:t>
      </w:r>
      <w:r w:rsidRPr="002C5E1B">
        <w:rPr>
          <w:rFonts w:ascii="Calibri" w:hAnsi="Calibri" w:cs="Calibri"/>
          <w:b w:val="0"/>
          <w:bCs w:val="0"/>
          <w:sz w:val="22"/>
          <w:szCs w:val="22"/>
        </w:rPr>
        <w:t xml:space="preserve">con delega delle operazioni </w:t>
      </w:r>
      <w:r w:rsidRPr="002C5E1B">
        <w:rPr>
          <w:rFonts w:ascii="Calibri" w:hAnsi="Calibri" w:cs="Calibri"/>
          <w:b w:val="0"/>
          <w:sz w:val="22"/>
          <w:szCs w:val="22"/>
        </w:rPr>
        <w:t xml:space="preserve">ex art. 591 bis </w:t>
      </w:r>
      <w:proofErr w:type="spellStart"/>
      <w:r w:rsidRPr="002C5E1B">
        <w:rPr>
          <w:rFonts w:ascii="Calibri" w:hAnsi="Calibri" w:cs="Calibri"/>
          <w:b w:val="0"/>
          <w:sz w:val="22"/>
          <w:szCs w:val="22"/>
        </w:rPr>
        <w:t>c.p.c.</w:t>
      </w:r>
      <w:proofErr w:type="spellEnd"/>
      <w:r w:rsidRPr="002C5E1B">
        <w:rPr>
          <w:rFonts w:ascii="Calibri" w:hAnsi="Calibri" w:cs="Calibri"/>
          <w:b w:val="0"/>
          <w:sz w:val="22"/>
          <w:szCs w:val="22"/>
        </w:rPr>
        <w:t xml:space="preserve">; </w:t>
      </w:r>
    </w:p>
    <w:p w:rsidR="0060178A" w:rsidRPr="002C5E1B" w:rsidRDefault="0060178A" w:rsidP="0060178A">
      <w:pPr>
        <w:widowControl w:val="0"/>
        <w:jc w:val="center"/>
        <w:rPr>
          <w:rFonts w:cs="Calibri"/>
        </w:rPr>
      </w:pPr>
      <w:r w:rsidRPr="002C5E1B">
        <w:rPr>
          <w:rFonts w:cs="Calibri"/>
          <w:b/>
          <w:bCs/>
        </w:rPr>
        <w:t>dispone</w:t>
      </w:r>
    </w:p>
    <w:p w:rsidR="0060178A" w:rsidRPr="002C5E1B" w:rsidRDefault="0060178A" w:rsidP="0060178A">
      <w:pPr>
        <w:pStyle w:val="Corpodeltesto"/>
        <w:widowControl w:val="0"/>
        <w:spacing w:line="240" w:lineRule="auto"/>
        <w:rPr>
          <w:rFonts w:cs="Calibri"/>
        </w:rPr>
      </w:pPr>
      <w:r w:rsidRPr="002C5E1B">
        <w:rPr>
          <w:rFonts w:cs="Calibri"/>
        </w:rPr>
        <w:t>la vendita del compendio pignorato, quanto ai lotti</w:t>
      </w:r>
      <w:r>
        <w:rPr>
          <w:rFonts w:cs="Calibri"/>
        </w:rPr>
        <w:t xml:space="preserve"> n.# meglio indicati nella perizia depositata il #;</w:t>
      </w:r>
    </w:p>
    <w:p w:rsidR="0060178A" w:rsidRPr="002C5E1B" w:rsidRDefault="0060178A" w:rsidP="0060178A">
      <w:pPr>
        <w:widowControl w:val="0"/>
        <w:jc w:val="center"/>
        <w:rPr>
          <w:rFonts w:cs="Calibri"/>
          <w:b/>
        </w:rPr>
      </w:pPr>
      <w:r w:rsidRPr="002C5E1B">
        <w:rPr>
          <w:rFonts w:cs="Calibri"/>
          <w:b/>
        </w:rPr>
        <w:t>DELEGA</w:t>
      </w:r>
    </w:p>
    <w:p w:rsidR="0060178A" w:rsidRPr="005013C3" w:rsidRDefault="0060178A" w:rsidP="0060178A">
      <w:pPr>
        <w:pStyle w:val="Corpodeltesto"/>
        <w:widowControl w:val="0"/>
        <w:spacing w:line="240" w:lineRule="auto"/>
        <w:rPr>
          <w:rFonts w:cs="Calibri"/>
        </w:rPr>
      </w:pPr>
      <w:r w:rsidRPr="002C5E1B">
        <w:rPr>
          <w:rFonts w:cs="Calibri"/>
        </w:rPr>
        <w:t xml:space="preserve">per le operazioni di vendita di cui all’art. 591 </w:t>
      </w:r>
      <w:r w:rsidRPr="00174575">
        <w:rPr>
          <w:rFonts w:cs="Calibri"/>
          <w:i/>
        </w:rPr>
        <w:t>bis</w:t>
      </w:r>
      <w:r w:rsidRPr="002C5E1B">
        <w:rPr>
          <w:rFonts w:cs="Calibri"/>
        </w:rPr>
        <w:t xml:space="preserve">  n. </w:t>
      </w:r>
      <w:r>
        <w:rPr>
          <w:rFonts w:cs="Calibri"/>
        </w:rPr>
        <w:t>2</w:t>
      </w:r>
      <w:r w:rsidRPr="002C5E1B">
        <w:rPr>
          <w:rFonts w:cs="Calibri"/>
        </w:rPr>
        <w:t>, 3, 4, 5,</w:t>
      </w:r>
      <w:r>
        <w:rPr>
          <w:rFonts w:cs="Calibri"/>
        </w:rPr>
        <w:t xml:space="preserve"> 6, 8, </w:t>
      </w:r>
      <w:r w:rsidRPr="002C5E1B">
        <w:rPr>
          <w:rFonts w:cs="Calibri"/>
        </w:rPr>
        <w:t xml:space="preserve"> 9, 10, 11,</w:t>
      </w:r>
      <w:r>
        <w:rPr>
          <w:rFonts w:cs="Calibri"/>
        </w:rPr>
        <w:t xml:space="preserve"> </w:t>
      </w:r>
      <w:r w:rsidRPr="002C5E1B">
        <w:rPr>
          <w:rFonts w:cs="Calibri"/>
        </w:rPr>
        <w:t xml:space="preserve">13  </w:t>
      </w:r>
      <w:proofErr w:type="spellStart"/>
      <w:r w:rsidRPr="002C5E1B">
        <w:rPr>
          <w:rFonts w:cs="Calibri"/>
        </w:rPr>
        <w:t>c.p.c.</w:t>
      </w:r>
      <w:proofErr w:type="spellEnd"/>
      <w:r>
        <w:rPr>
          <w:rFonts w:cs="Calibri"/>
        </w:rPr>
        <w:t xml:space="preserve"> il dr./dr.ssa $$nome_delegato$$ $$cognome_delegato$$ $$indirizzo_delegato$$ $$codice_fiscale_delegato$$;</w:t>
      </w:r>
    </w:p>
    <w:p w:rsidR="0060178A" w:rsidRDefault="0060178A" w:rsidP="0060178A">
      <w:pPr>
        <w:pStyle w:val="Corpodeltesto"/>
        <w:widowControl w:val="0"/>
        <w:spacing w:line="240" w:lineRule="auto"/>
        <w:rPr>
          <w:rFonts w:cs="Calibri"/>
        </w:rPr>
      </w:pPr>
      <w:r w:rsidRPr="002C5E1B">
        <w:rPr>
          <w:rFonts w:cs="Calibri"/>
        </w:rPr>
        <w:t xml:space="preserve">e gli assegna, a titolo di fondo spese, la somma di € 2.000,00 </w:t>
      </w:r>
      <w:r w:rsidRPr="00372B65">
        <w:rPr>
          <w:rFonts w:cs="Calibri"/>
        </w:rPr>
        <w:t xml:space="preserve">che </w:t>
      </w:r>
      <w:r w:rsidRPr="00197C01">
        <w:rPr>
          <w:rFonts w:cs="Calibri"/>
        </w:rPr>
        <w:t>pone a carico (quale spesa rimborsabile ex art. 2770 c.c.) del creditore pignorante, da versare entro 20 giorni da</w:t>
      </w:r>
      <w:r>
        <w:rPr>
          <w:rFonts w:cs="Calibri"/>
        </w:rPr>
        <w:t>ll’udienza odierna</w:t>
      </w:r>
      <w:r w:rsidRPr="00197C01">
        <w:rPr>
          <w:rFonts w:cs="Calibri"/>
        </w:rPr>
        <w:t>.</w:t>
      </w:r>
      <w:r>
        <w:rPr>
          <w:rFonts w:cs="Calibri"/>
        </w:rPr>
        <w:t xml:space="preserve"> Un ulteriore fondo spese dell’importo di € 1.000 potrà essere richiesto al creditore procedente direttamente dal Delegato nel caso si renda necessario fissare nuove aste od in presenza di pluralità di lotti per le spese di pubblicità o per altre evenienze specifiche</w:t>
      </w:r>
      <w:r w:rsidRPr="002C5E1B">
        <w:rPr>
          <w:rFonts w:cs="Calibri"/>
        </w:rPr>
        <w:t>;</w:t>
      </w:r>
    </w:p>
    <w:p w:rsidR="0060178A" w:rsidRPr="002C5E1B" w:rsidRDefault="0060178A" w:rsidP="0060178A">
      <w:pPr>
        <w:pStyle w:val="Corpodeltesto"/>
        <w:widowControl w:val="0"/>
        <w:tabs>
          <w:tab w:val="num" w:pos="1440"/>
        </w:tabs>
        <w:jc w:val="center"/>
        <w:rPr>
          <w:rFonts w:cs="Calibri"/>
        </w:rPr>
      </w:pPr>
      <w:r w:rsidRPr="002C5E1B">
        <w:rPr>
          <w:rFonts w:cs="Calibri"/>
        </w:rPr>
        <w:t>DISPONE</w:t>
      </w:r>
    </w:p>
    <w:p w:rsidR="0060178A" w:rsidRDefault="0060178A" w:rsidP="0060178A">
      <w:pPr>
        <w:pStyle w:val="Corpodeltesto"/>
        <w:widowControl w:val="0"/>
        <w:spacing w:after="0" w:line="240" w:lineRule="auto"/>
        <w:jc w:val="both"/>
        <w:rPr>
          <w:rFonts w:cs="Calibri"/>
        </w:rPr>
      </w:pPr>
      <w:r w:rsidRPr="002C5E1B">
        <w:rPr>
          <w:rFonts w:cs="Calibri"/>
        </w:rPr>
        <w:t xml:space="preserve">che in caso di mancata vendita entro </w:t>
      </w:r>
      <w:r w:rsidRPr="002C5E1B">
        <w:rPr>
          <w:rFonts w:cs="Calibri"/>
          <w:b/>
        </w:rPr>
        <w:t>18 mesi da oggi</w:t>
      </w:r>
      <w:r>
        <w:rPr>
          <w:rFonts w:cs="Calibri"/>
          <w:b/>
        </w:rPr>
        <w:t xml:space="preserve">, nonostante l’espletamento di almeno tre successive tornate </w:t>
      </w:r>
      <w:r w:rsidRPr="00C43919">
        <w:rPr>
          <w:rFonts w:cs="Calibri"/>
          <w:b/>
        </w:rPr>
        <w:t>d’asta</w:t>
      </w:r>
      <w:r>
        <w:rPr>
          <w:rFonts w:cs="Calibri"/>
          <w:b/>
        </w:rPr>
        <w:t>, ogni volta senza e con incanto, a prezzo progressivamente ribassato</w:t>
      </w:r>
      <w:r>
        <w:rPr>
          <w:rFonts w:cs="Calibri"/>
        </w:rPr>
        <w:t>,</w:t>
      </w:r>
      <w:r w:rsidRPr="002C5E1B">
        <w:rPr>
          <w:rFonts w:cs="Calibri"/>
        </w:rPr>
        <w:t xml:space="preserve"> il fascicolo venga comunque rimesso a questo giudice affinché decida sul da farsi; </w:t>
      </w:r>
    </w:p>
    <w:p w:rsidR="0060178A" w:rsidRPr="002C5E1B" w:rsidRDefault="0060178A" w:rsidP="0060178A">
      <w:pPr>
        <w:pStyle w:val="Corpodeltesto"/>
        <w:widowControl w:val="0"/>
        <w:spacing w:after="0" w:line="240" w:lineRule="auto"/>
        <w:jc w:val="both"/>
        <w:rPr>
          <w:rFonts w:cs="Calibri"/>
        </w:rPr>
      </w:pPr>
      <w:r w:rsidRPr="002C5E1B">
        <w:rPr>
          <w:rFonts w:cs="Calibri"/>
        </w:rPr>
        <w:t xml:space="preserve">che, in caso di vendita, il professionista </w:t>
      </w:r>
      <w:r>
        <w:rPr>
          <w:rFonts w:cs="Calibri"/>
        </w:rPr>
        <w:t>Delegato</w:t>
      </w:r>
      <w:r w:rsidRPr="002C5E1B">
        <w:rPr>
          <w:rFonts w:cs="Calibri"/>
        </w:rPr>
        <w:t xml:space="preserve"> trasmetta il fascicolo entro 90 </w:t>
      </w:r>
      <w:r>
        <w:rPr>
          <w:rFonts w:cs="Calibri"/>
        </w:rPr>
        <w:t xml:space="preserve">giorni </w:t>
      </w:r>
      <w:r w:rsidRPr="002C5E1B">
        <w:rPr>
          <w:rFonts w:cs="Calibri"/>
        </w:rPr>
        <w:t xml:space="preserve">dal decreto di trasferimento, unitamente al progetto di distribuzione; </w:t>
      </w:r>
    </w:p>
    <w:p w:rsidR="0060178A" w:rsidRPr="002C5E1B" w:rsidRDefault="0060178A" w:rsidP="0060178A">
      <w:pPr>
        <w:pStyle w:val="Corpodeltesto"/>
        <w:widowControl w:val="0"/>
        <w:jc w:val="center"/>
        <w:rPr>
          <w:rFonts w:cs="Calibri"/>
          <w:b/>
        </w:rPr>
      </w:pPr>
      <w:r w:rsidRPr="002C5E1B">
        <w:rPr>
          <w:rFonts w:cs="Calibri"/>
          <w:b/>
        </w:rPr>
        <w:t xml:space="preserve">FISSA INNANZI AL </w:t>
      </w:r>
      <w:r>
        <w:rPr>
          <w:rFonts w:cs="Calibri"/>
          <w:b/>
        </w:rPr>
        <w:t>DELEGATO</w:t>
      </w:r>
    </w:p>
    <w:p w:rsidR="0060178A" w:rsidRPr="002C5E1B" w:rsidRDefault="0060178A" w:rsidP="0060178A">
      <w:pPr>
        <w:pStyle w:val="formul12"/>
        <w:spacing w:before="0"/>
        <w:rPr>
          <w:rFonts w:ascii="Calibri" w:hAnsi="Calibri" w:cs="Calibri"/>
          <w:sz w:val="22"/>
          <w:szCs w:val="22"/>
          <w:lang w:val="it-IT"/>
        </w:rPr>
      </w:pPr>
      <w:r w:rsidRPr="002C5E1B">
        <w:rPr>
          <w:rFonts w:ascii="Calibri" w:hAnsi="Calibri" w:cs="Calibri"/>
          <w:sz w:val="22"/>
          <w:szCs w:val="22"/>
          <w:lang w:val="it-IT"/>
        </w:rPr>
        <w:t xml:space="preserve">la vendita del compendio pignorato quanto ai seguenti lotti: </w:t>
      </w:r>
    </w:p>
    <w:p w:rsidR="0060178A" w:rsidRPr="002C5E1B" w:rsidRDefault="0060178A" w:rsidP="0060178A">
      <w:pPr>
        <w:pStyle w:val="formul12"/>
        <w:spacing w:before="0"/>
        <w:rPr>
          <w:rFonts w:ascii="Calibri" w:hAnsi="Calibri" w:cs="Calibri"/>
          <w:sz w:val="22"/>
          <w:szCs w:val="22"/>
          <w:lang w:val="it-IT"/>
        </w:rPr>
      </w:pPr>
    </w:p>
    <w:p w:rsidR="0060178A" w:rsidRPr="002C5E1B" w:rsidRDefault="0060178A" w:rsidP="0060178A">
      <w:pPr>
        <w:pStyle w:val="formul12"/>
        <w:spacing w:before="0" w:line="480" w:lineRule="auto"/>
        <w:jc w:val="left"/>
        <w:rPr>
          <w:rFonts w:ascii="Calibri" w:hAnsi="Calibri" w:cs="Calibri"/>
          <w:sz w:val="22"/>
          <w:szCs w:val="22"/>
          <w:lang w:val="it-IT"/>
        </w:rPr>
      </w:pPr>
      <w:r w:rsidRPr="002C5E1B">
        <w:rPr>
          <w:rFonts w:ascii="Calibri" w:hAnsi="Calibri" w:cs="Calibri"/>
          <w:sz w:val="22"/>
          <w:szCs w:val="22"/>
          <w:lang w:val="it-IT"/>
        </w:rPr>
        <w:t xml:space="preserve">1) </w:t>
      </w:r>
      <w:r>
        <w:rPr>
          <w:rFonts w:ascii="Calibri" w:hAnsi="Calibri" w:cs="Calibri"/>
          <w:sz w:val="22"/>
          <w:szCs w:val="22"/>
          <w:lang w:val="it-IT"/>
        </w:rPr>
        <w:t>#</w:t>
      </w:r>
      <w:r w:rsidRPr="002C5E1B">
        <w:rPr>
          <w:rFonts w:ascii="Calibri" w:hAnsi="Calibri" w:cs="Calibri"/>
          <w:sz w:val="22"/>
          <w:szCs w:val="22"/>
          <w:lang w:val="it-IT"/>
        </w:rPr>
        <w:t xml:space="preserve">   al prezzo non inferiore a € </w:t>
      </w:r>
      <w:r>
        <w:rPr>
          <w:rFonts w:ascii="Calibri" w:hAnsi="Calibri" w:cs="Calibri"/>
          <w:sz w:val="22"/>
          <w:szCs w:val="22"/>
          <w:lang w:val="it-IT"/>
        </w:rPr>
        <w:t>$$base_asta_lotto$$</w:t>
      </w:r>
      <w:r w:rsidRPr="002C5E1B">
        <w:rPr>
          <w:rFonts w:ascii="Calibri" w:hAnsi="Calibri" w:cs="Calibri"/>
          <w:sz w:val="22"/>
          <w:szCs w:val="22"/>
          <w:lang w:val="it-IT"/>
        </w:rPr>
        <w:t xml:space="preserve">;   rilancio minimo € </w:t>
      </w:r>
      <w:r>
        <w:rPr>
          <w:rFonts w:ascii="Calibri" w:hAnsi="Calibri" w:cs="Calibri"/>
          <w:sz w:val="22"/>
          <w:szCs w:val="22"/>
          <w:lang w:val="it-IT"/>
        </w:rPr>
        <w:t>#</w:t>
      </w:r>
      <w:r w:rsidRPr="002C5E1B">
        <w:rPr>
          <w:rFonts w:ascii="Calibri" w:hAnsi="Calibri" w:cs="Calibri"/>
          <w:sz w:val="22"/>
          <w:szCs w:val="22"/>
          <w:lang w:val="it-IT"/>
        </w:rPr>
        <w:t xml:space="preserve"> ;</w:t>
      </w:r>
    </w:p>
    <w:p w:rsidR="0060178A" w:rsidRPr="002C5E1B" w:rsidRDefault="0060178A" w:rsidP="0060178A">
      <w:pPr>
        <w:pStyle w:val="formul12"/>
        <w:spacing w:before="0"/>
        <w:jc w:val="left"/>
        <w:rPr>
          <w:rFonts w:ascii="Calibri" w:hAnsi="Calibri" w:cs="Calibri"/>
          <w:sz w:val="22"/>
          <w:szCs w:val="22"/>
          <w:lang w:val="it-IT"/>
        </w:rPr>
      </w:pPr>
      <w:r w:rsidRPr="002C5E1B">
        <w:rPr>
          <w:rFonts w:ascii="Calibri" w:hAnsi="Calibri" w:cs="Calibri"/>
          <w:sz w:val="22"/>
          <w:szCs w:val="22"/>
          <w:lang w:val="it-IT"/>
        </w:rPr>
        <w:t xml:space="preserve">2) </w:t>
      </w:r>
      <w:r>
        <w:rPr>
          <w:rFonts w:ascii="Calibri" w:hAnsi="Calibri" w:cs="Calibri"/>
          <w:sz w:val="22"/>
          <w:szCs w:val="22"/>
          <w:lang w:val="it-IT"/>
        </w:rPr>
        <w:t>#</w:t>
      </w:r>
      <w:r w:rsidRPr="002C5E1B">
        <w:rPr>
          <w:rFonts w:ascii="Calibri" w:hAnsi="Calibri" w:cs="Calibri"/>
          <w:sz w:val="22"/>
          <w:szCs w:val="22"/>
          <w:lang w:val="it-IT"/>
        </w:rPr>
        <w:t xml:space="preserve">   al prezzo non inferiore a € </w:t>
      </w:r>
      <w:r>
        <w:rPr>
          <w:rFonts w:ascii="Calibri" w:hAnsi="Calibri" w:cs="Calibri"/>
          <w:sz w:val="22"/>
          <w:szCs w:val="22"/>
          <w:lang w:val="it-IT"/>
        </w:rPr>
        <w:t>#</w:t>
      </w:r>
      <w:r w:rsidRPr="002C5E1B">
        <w:rPr>
          <w:rFonts w:ascii="Calibri" w:hAnsi="Calibri" w:cs="Calibri"/>
          <w:sz w:val="22"/>
          <w:szCs w:val="22"/>
          <w:lang w:val="it-IT"/>
        </w:rPr>
        <w:t xml:space="preserve"> ;   rilancio minimo € </w:t>
      </w:r>
      <w:r>
        <w:rPr>
          <w:rFonts w:ascii="Calibri" w:hAnsi="Calibri" w:cs="Calibri"/>
          <w:sz w:val="22"/>
          <w:szCs w:val="22"/>
          <w:lang w:val="it-IT"/>
        </w:rPr>
        <w:t>#;</w:t>
      </w:r>
    </w:p>
    <w:p w:rsidR="0060178A" w:rsidRPr="002C5E1B" w:rsidRDefault="0060178A" w:rsidP="0060178A">
      <w:pPr>
        <w:pStyle w:val="formul12"/>
        <w:spacing w:before="0"/>
        <w:jc w:val="left"/>
        <w:rPr>
          <w:rFonts w:ascii="Calibri" w:hAnsi="Calibri" w:cs="Calibri"/>
          <w:sz w:val="22"/>
          <w:szCs w:val="22"/>
          <w:lang w:val="it-IT"/>
        </w:rPr>
      </w:pPr>
    </w:p>
    <w:p w:rsidR="0060178A" w:rsidRPr="00AA45EF" w:rsidRDefault="0060178A" w:rsidP="0060178A">
      <w:pPr>
        <w:pStyle w:val="formul12"/>
        <w:spacing w:before="0"/>
        <w:jc w:val="left"/>
        <w:rPr>
          <w:rFonts w:cs="Calibri"/>
          <w:b/>
          <w:lang w:val="it-IT"/>
        </w:rPr>
      </w:pPr>
      <w:r w:rsidRPr="002C5E1B">
        <w:rPr>
          <w:rFonts w:ascii="Calibri" w:hAnsi="Calibri" w:cs="Calibri"/>
          <w:sz w:val="22"/>
          <w:szCs w:val="22"/>
          <w:lang w:val="it-IT"/>
        </w:rPr>
        <w:t xml:space="preserve">3) </w:t>
      </w:r>
      <w:r>
        <w:rPr>
          <w:rFonts w:ascii="Calibri" w:hAnsi="Calibri" w:cs="Calibri"/>
          <w:sz w:val="22"/>
          <w:szCs w:val="22"/>
          <w:lang w:val="it-IT"/>
        </w:rPr>
        <w:t>#</w:t>
      </w:r>
      <w:r w:rsidRPr="002C5E1B">
        <w:rPr>
          <w:rFonts w:ascii="Calibri" w:hAnsi="Calibri" w:cs="Calibri"/>
          <w:sz w:val="22"/>
          <w:szCs w:val="22"/>
          <w:lang w:val="it-IT"/>
        </w:rPr>
        <w:t xml:space="preserve">   al prezzo non inferiore a € </w:t>
      </w:r>
      <w:r>
        <w:rPr>
          <w:rFonts w:ascii="Calibri" w:hAnsi="Calibri" w:cs="Calibri"/>
          <w:sz w:val="22"/>
          <w:szCs w:val="22"/>
          <w:lang w:val="it-IT"/>
        </w:rPr>
        <w:t>#</w:t>
      </w:r>
      <w:r w:rsidRPr="002C5E1B">
        <w:rPr>
          <w:rFonts w:ascii="Calibri" w:hAnsi="Calibri" w:cs="Calibri"/>
          <w:sz w:val="22"/>
          <w:szCs w:val="22"/>
          <w:lang w:val="it-IT"/>
        </w:rPr>
        <w:t xml:space="preserve"> ;   rilancio minimo € </w:t>
      </w:r>
      <w:r>
        <w:rPr>
          <w:rFonts w:ascii="Calibri" w:hAnsi="Calibri" w:cs="Calibri"/>
          <w:sz w:val="22"/>
          <w:szCs w:val="22"/>
          <w:lang w:val="it-IT"/>
        </w:rPr>
        <w:t>#;</w:t>
      </w:r>
    </w:p>
    <w:p w:rsidR="0060178A" w:rsidRPr="002C5E1B" w:rsidRDefault="0060178A" w:rsidP="0060178A">
      <w:pPr>
        <w:pStyle w:val="Corpodeltesto"/>
        <w:widowControl w:val="0"/>
        <w:jc w:val="center"/>
        <w:rPr>
          <w:rFonts w:cs="Calibri"/>
          <w:b/>
        </w:rPr>
      </w:pPr>
      <w:r w:rsidRPr="002C5E1B">
        <w:rPr>
          <w:rFonts w:cs="Calibri"/>
          <w:b/>
        </w:rPr>
        <w:t xml:space="preserve">STABILISCE CHE IL </w:t>
      </w:r>
      <w:r>
        <w:rPr>
          <w:rFonts w:cs="Calibri"/>
          <w:b/>
        </w:rPr>
        <w:t>DELEGATO</w:t>
      </w:r>
      <w:r w:rsidRPr="002C5E1B">
        <w:rPr>
          <w:rFonts w:cs="Calibri"/>
          <w:b/>
        </w:rPr>
        <w:t xml:space="preserve"> PROVVEDA</w:t>
      </w:r>
    </w:p>
    <w:p w:rsidR="0060178A" w:rsidRPr="00A83713" w:rsidRDefault="0060178A" w:rsidP="0060178A">
      <w:pPr>
        <w:pStyle w:val="Corpodeltesto"/>
        <w:widowControl w:val="0"/>
        <w:numPr>
          <w:ilvl w:val="0"/>
          <w:numId w:val="4"/>
        </w:numPr>
        <w:spacing w:line="240" w:lineRule="auto"/>
        <w:ind w:left="426"/>
        <w:jc w:val="both"/>
        <w:rPr>
          <w:rFonts w:cs="Calibri"/>
          <w:sz w:val="16"/>
          <w:szCs w:val="16"/>
        </w:rPr>
      </w:pPr>
      <w:r w:rsidRPr="00A83713">
        <w:rPr>
          <w:rFonts w:cs="Calibri"/>
          <w:sz w:val="16"/>
          <w:szCs w:val="16"/>
        </w:rPr>
        <w:t xml:space="preserve">a redigere l’avviso di vendita completo delle condizioni generali di vendita immobiliari, da reperire aggiornate sul sito del Tribunale </w:t>
      </w:r>
      <w:r w:rsidRPr="00A83713">
        <w:rPr>
          <w:rFonts w:cs="Calibri"/>
          <w:bCs/>
          <w:sz w:val="16"/>
          <w:szCs w:val="16"/>
        </w:rPr>
        <w:t xml:space="preserve">di Monza, sezione esecuzioni e fallimenti, </w:t>
      </w:r>
      <w:r>
        <w:rPr>
          <w:rFonts w:cs="Calibri"/>
          <w:bCs/>
          <w:sz w:val="16"/>
          <w:szCs w:val="16"/>
        </w:rPr>
        <w:t>redatte su apposito modulo secondo quanto stabilito ne</w:t>
      </w:r>
      <w:r w:rsidRPr="00A83713">
        <w:rPr>
          <w:rFonts w:cs="Calibri"/>
          <w:bCs/>
          <w:sz w:val="16"/>
          <w:szCs w:val="16"/>
        </w:rPr>
        <w:t>lle Disposizioni generali delle espropriazioni immobiliari;</w:t>
      </w:r>
    </w:p>
    <w:p w:rsidR="0060178A" w:rsidRPr="00A83713" w:rsidRDefault="0060178A" w:rsidP="0060178A">
      <w:pPr>
        <w:pStyle w:val="Corpodeltesto"/>
        <w:widowControl w:val="0"/>
        <w:numPr>
          <w:ilvl w:val="0"/>
          <w:numId w:val="4"/>
        </w:numPr>
        <w:spacing w:line="240" w:lineRule="auto"/>
        <w:ind w:left="426"/>
        <w:jc w:val="both"/>
        <w:rPr>
          <w:rFonts w:cs="Calibri"/>
          <w:sz w:val="16"/>
          <w:szCs w:val="16"/>
        </w:rPr>
      </w:pPr>
      <w:r w:rsidRPr="00A83713">
        <w:rPr>
          <w:rFonts w:cs="Calibri"/>
          <w:sz w:val="16"/>
          <w:szCs w:val="16"/>
        </w:rPr>
        <w:t>a</w:t>
      </w:r>
      <w:r>
        <w:rPr>
          <w:rFonts w:cs="Calibri"/>
          <w:sz w:val="16"/>
          <w:szCs w:val="16"/>
        </w:rPr>
        <w:t>d esperire</w:t>
      </w:r>
      <w:r w:rsidRPr="00A83713">
        <w:rPr>
          <w:rFonts w:cs="Calibri"/>
          <w:sz w:val="16"/>
          <w:szCs w:val="16"/>
        </w:rPr>
        <w:t>, quindi, la vendita senza incanto entro 120 giorni dal pagamento del fondo spese e, comunque, nel rispetto del termine prescritto dall'articolo 490 cod. proc. civ.;</w:t>
      </w:r>
    </w:p>
    <w:p w:rsidR="0060178A" w:rsidRPr="00A83713" w:rsidRDefault="0060178A" w:rsidP="0060178A">
      <w:pPr>
        <w:pStyle w:val="Corpodeltesto"/>
        <w:widowControl w:val="0"/>
        <w:numPr>
          <w:ilvl w:val="0"/>
          <w:numId w:val="4"/>
        </w:numPr>
        <w:spacing w:line="240" w:lineRule="auto"/>
        <w:ind w:left="426"/>
        <w:jc w:val="both"/>
        <w:rPr>
          <w:rFonts w:cs="Calibri"/>
          <w:sz w:val="16"/>
          <w:szCs w:val="16"/>
        </w:rPr>
      </w:pPr>
      <w:r w:rsidRPr="00A83713">
        <w:rPr>
          <w:rFonts w:cs="Calibri"/>
          <w:sz w:val="16"/>
          <w:szCs w:val="16"/>
        </w:rPr>
        <w:t xml:space="preserve">a fissare la data della vendita con incanto </w:t>
      </w:r>
      <w:r>
        <w:rPr>
          <w:rFonts w:cs="Calibri"/>
          <w:sz w:val="16"/>
          <w:szCs w:val="16"/>
        </w:rPr>
        <w:t>a distanza di</w:t>
      </w:r>
      <w:r w:rsidRPr="00A83713">
        <w:rPr>
          <w:rFonts w:cs="Calibri"/>
          <w:sz w:val="16"/>
          <w:szCs w:val="16"/>
        </w:rPr>
        <w:t xml:space="preserve"> 15 giorni;</w:t>
      </w:r>
    </w:p>
    <w:p w:rsidR="0060178A" w:rsidRPr="00A83713" w:rsidRDefault="0060178A" w:rsidP="0060178A">
      <w:pPr>
        <w:pStyle w:val="Corpodeltesto"/>
        <w:widowControl w:val="0"/>
        <w:numPr>
          <w:ilvl w:val="0"/>
          <w:numId w:val="4"/>
        </w:numPr>
        <w:spacing w:line="240" w:lineRule="auto"/>
        <w:ind w:left="426"/>
        <w:jc w:val="both"/>
        <w:rPr>
          <w:rFonts w:cs="Calibri"/>
          <w:sz w:val="16"/>
          <w:szCs w:val="16"/>
        </w:rPr>
      </w:pPr>
      <w:r w:rsidRPr="00A83713">
        <w:rPr>
          <w:rFonts w:cs="Calibri"/>
          <w:sz w:val="16"/>
          <w:szCs w:val="16"/>
        </w:rPr>
        <w:t xml:space="preserve">a dare avviso ai creditori della data, dell'ora e del luogo della vendita con preavviso di almeno </w:t>
      </w:r>
      <w:r>
        <w:rPr>
          <w:rFonts w:cs="Calibri"/>
          <w:sz w:val="16"/>
          <w:szCs w:val="16"/>
        </w:rPr>
        <w:t>4</w:t>
      </w:r>
      <w:r w:rsidRPr="00A83713">
        <w:rPr>
          <w:rFonts w:cs="Calibri"/>
          <w:sz w:val="16"/>
          <w:szCs w:val="16"/>
        </w:rPr>
        <w:t xml:space="preserve">0 giorni e nello stesso termine </w:t>
      </w:r>
      <w:r w:rsidRPr="00A83713">
        <w:rPr>
          <w:rFonts w:cs="Calibri"/>
          <w:bCs/>
          <w:sz w:val="16"/>
          <w:szCs w:val="16"/>
        </w:rPr>
        <w:t xml:space="preserve">a notificare </w:t>
      </w:r>
      <w:r w:rsidRPr="00A83713">
        <w:rPr>
          <w:rFonts w:cs="Calibri"/>
          <w:sz w:val="16"/>
          <w:szCs w:val="16"/>
        </w:rPr>
        <w:t>l’avviso</w:t>
      </w:r>
      <w:r w:rsidRPr="00A83713">
        <w:rPr>
          <w:rFonts w:cs="Calibri"/>
          <w:bCs/>
          <w:sz w:val="16"/>
          <w:szCs w:val="16"/>
        </w:rPr>
        <w:t xml:space="preserve"> di vendita ai creditori di cui all’art. 498 </w:t>
      </w:r>
      <w:proofErr w:type="spellStart"/>
      <w:r w:rsidRPr="00A83713">
        <w:rPr>
          <w:rFonts w:cs="Calibri"/>
          <w:bCs/>
          <w:sz w:val="16"/>
          <w:szCs w:val="16"/>
        </w:rPr>
        <w:t>c.p.c.</w:t>
      </w:r>
      <w:proofErr w:type="spellEnd"/>
      <w:r w:rsidRPr="00A83713">
        <w:rPr>
          <w:rFonts w:cs="Calibri"/>
          <w:bCs/>
          <w:sz w:val="16"/>
          <w:szCs w:val="16"/>
        </w:rPr>
        <w:t xml:space="preserve"> non intervenuti</w:t>
      </w:r>
      <w:r>
        <w:rPr>
          <w:rFonts w:cs="Calibri"/>
          <w:bCs/>
          <w:sz w:val="16"/>
          <w:szCs w:val="16"/>
        </w:rPr>
        <w:t xml:space="preserve"> ed al debitore esecutato</w:t>
      </w:r>
      <w:r w:rsidRPr="00A83713">
        <w:rPr>
          <w:rFonts w:cs="Calibri"/>
          <w:sz w:val="16"/>
          <w:szCs w:val="16"/>
        </w:rPr>
        <w:t>;</w:t>
      </w:r>
    </w:p>
    <w:p w:rsidR="0060178A" w:rsidRPr="00A83713" w:rsidRDefault="0060178A" w:rsidP="0060178A">
      <w:pPr>
        <w:pStyle w:val="Corpodeltesto"/>
        <w:widowControl w:val="0"/>
        <w:numPr>
          <w:ilvl w:val="0"/>
          <w:numId w:val="4"/>
        </w:numPr>
        <w:spacing w:line="240" w:lineRule="auto"/>
        <w:ind w:left="426"/>
        <w:jc w:val="both"/>
        <w:rPr>
          <w:rFonts w:cs="Calibri"/>
          <w:sz w:val="16"/>
          <w:szCs w:val="16"/>
        </w:rPr>
      </w:pPr>
      <w:r w:rsidRPr="00A83713">
        <w:rPr>
          <w:rFonts w:cs="Calibri"/>
          <w:sz w:val="16"/>
          <w:szCs w:val="16"/>
        </w:rPr>
        <w:t xml:space="preserve">a convocare le parti e gli offerenti presso i locali dell’ISTITUTO VENDITE GIUDIZIARIE di Monza, in via </w:t>
      </w:r>
      <w:proofErr w:type="spellStart"/>
      <w:r>
        <w:rPr>
          <w:rFonts w:cs="Calibri"/>
          <w:sz w:val="16"/>
          <w:szCs w:val="16"/>
        </w:rPr>
        <w:t>Velleia</w:t>
      </w:r>
      <w:proofErr w:type="spellEnd"/>
      <w:r w:rsidRPr="00A83713">
        <w:rPr>
          <w:rFonts w:cs="Calibri"/>
          <w:sz w:val="16"/>
          <w:szCs w:val="16"/>
        </w:rPr>
        <w:t xml:space="preserve"> </w:t>
      </w:r>
      <w:proofErr w:type="spellStart"/>
      <w:r w:rsidRPr="00A83713">
        <w:rPr>
          <w:rFonts w:cs="Calibri"/>
          <w:sz w:val="16"/>
          <w:szCs w:val="16"/>
        </w:rPr>
        <w:t>nr</w:t>
      </w:r>
      <w:proofErr w:type="spellEnd"/>
      <w:r w:rsidRPr="00A83713">
        <w:rPr>
          <w:rFonts w:cs="Calibri"/>
          <w:sz w:val="16"/>
          <w:szCs w:val="16"/>
        </w:rPr>
        <w:t xml:space="preserve">. 5, avanti a sé per la deliberazione sull’offerta e per la eventuale gara tra gli offerenti; </w:t>
      </w:r>
    </w:p>
    <w:p w:rsidR="0060178A" w:rsidRPr="00A83713" w:rsidRDefault="0060178A" w:rsidP="0060178A">
      <w:pPr>
        <w:pStyle w:val="Corpodeltesto"/>
        <w:widowControl w:val="0"/>
        <w:numPr>
          <w:ilvl w:val="0"/>
          <w:numId w:val="4"/>
        </w:numPr>
        <w:spacing w:line="240" w:lineRule="auto"/>
        <w:ind w:left="426"/>
        <w:jc w:val="both"/>
        <w:rPr>
          <w:rFonts w:cs="Calibri"/>
          <w:sz w:val="16"/>
          <w:szCs w:val="16"/>
        </w:rPr>
      </w:pPr>
      <w:r w:rsidRPr="00A83713">
        <w:rPr>
          <w:rFonts w:cs="Calibri"/>
          <w:sz w:val="16"/>
          <w:szCs w:val="16"/>
        </w:rPr>
        <w:t>a fissare il termine per la presentazione delle offerte entro le ore le 13 del giorno precedente a quello dell’asta</w:t>
      </w:r>
      <w:r>
        <w:rPr>
          <w:rFonts w:cs="Calibri"/>
          <w:sz w:val="16"/>
          <w:szCs w:val="16"/>
        </w:rPr>
        <w:t xml:space="preserve"> dal lunedì al venerdì non festivi</w:t>
      </w:r>
      <w:r w:rsidRPr="00A83713">
        <w:rPr>
          <w:rFonts w:cs="Calibri"/>
          <w:sz w:val="16"/>
          <w:szCs w:val="16"/>
        </w:rPr>
        <w:t>;</w:t>
      </w:r>
    </w:p>
    <w:p w:rsidR="0060178A" w:rsidRPr="00A83713" w:rsidRDefault="0060178A" w:rsidP="0060178A">
      <w:pPr>
        <w:pStyle w:val="Corpodeltesto"/>
        <w:widowControl w:val="0"/>
        <w:numPr>
          <w:ilvl w:val="0"/>
          <w:numId w:val="4"/>
        </w:numPr>
        <w:spacing w:line="240" w:lineRule="auto"/>
        <w:ind w:left="426"/>
        <w:jc w:val="both"/>
        <w:rPr>
          <w:rFonts w:cs="Calibri"/>
          <w:sz w:val="16"/>
          <w:szCs w:val="16"/>
        </w:rPr>
      </w:pPr>
      <w:r w:rsidRPr="00A83713">
        <w:rPr>
          <w:rFonts w:cs="Calibri"/>
          <w:sz w:val="16"/>
          <w:szCs w:val="16"/>
        </w:rPr>
        <w:t xml:space="preserve">a stabilire il luogo di presentazione delle offerte (che dovranno essere presentate </w:t>
      </w:r>
      <w:r w:rsidRPr="00A83713">
        <w:rPr>
          <w:rFonts w:cs="Calibri"/>
          <w:sz w:val="16"/>
          <w:szCs w:val="16"/>
          <w:u w:val="single"/>
        </w:rPr>
        <w:t>in busta chiusa</w:t>
      </w:r>
      <w:r w:rsidRPr="00A83713">
        <w:rPr>
          <w:rFonts w:cs="Calibri"/>
          <w:sz w:val="16"/>
          <w:szCs w:val="16"/>
        </w:rPr>
        <w:t xml:space="preserve"> secondo le modalità stabilite nelle </w:t>
      </w:r>
      <w:r w:rsidRPr="00A83713">
        <w:rPr>
          <w:rFonts w:cs="Calibri"/>
          <w:sz w:val="16"/>
          <w:szCs w:val="16"/>
        </w:rPr>
        <w:lastRenderedPageBreak/>
        <w:t xml:space="preserve">Disposizioni generali di vendita, a norma dell’art. 571 </w:t>
      </w:r>
      <w:proofErr w:type="spellStart"/>
      <w:r w:rsidRPr="00A83713">
        <w:rPr>
          <w:rFonts w:cs="Calibri"/>
          <w:sz w:val="16"/>
          <w:szCs w:val="16"/>
        </w:rPr>
        <w:t>c.p.c.</w:t>
      </w:r>
      <w:proofErr w:type="spellEnd"/>
      <w:r w:rsidRPr="00A83713">
        <w:rPr>
          <w:rFonts w:cs="Calibri"/>
          <w:sz w:val="16"/>
          <w:szCs w:val="16"/>
        </w:rPr>
        <w:t xml:space="preserve">) presso gli uffici dell’ISTITUTO VENDITE GIUDIZIARIE di Monza, in via </w:t>
      </w:r>
      <w:proofErr w:type="spellStart"/>
      <w:r>
        <w:rPr>
          <w:rFonts w:cs="Calibri"/>
          <w:sz w:val="16"/>
          <w:szCs w:val="16"/>
        </w:rPr>
        <w:t>Velleia</w:t>
      </w:r>
      <w:proofErr w:type="spellEnd"/>
      <w:r>
        <w:rPr>
          <w:rFonts w:cs="Calibri"/>
          <w:sz w:val="16"/>
          <w:szCs w:val="16"/>
        </w:rPr>
        <w:t xml:space="preserve"> </w:t>
      </w:r>
      <w:proofErr w:type="spellStart"/>
      <w:r w:rsidRPr="00A83713">
        <w:rPr>
          <w:rFonts w:cs="Calibri"/>
          <w:sz w:val="16"/>
          <w:szCs w:val="16"/>
        </w:rPr>
        <w:t>nr</w:t>
      </w:r>
      <w:proofErr w:type="spellEnd"/>
      <w:r w:rsidRPr="00A83713">
        <w:rPr>
          <w:rFonts w:cs="Calibri"/>
          <w:sz w:val="16"/>
          <w:szCs w:val="16"/>
        </w:rPr>
        <w:t xml:space="preserve">. 5; </w:t>
      </w:r>
    </w:p>
    <w:p w:rsidR="0060178A" w:rsidRPr="00A83713" w:rsidRDefault="0060178A" w:rsidP="0060178A">
      <w:pPr>
        <w:pStyle w:val="Corpodeltesto"/>
        <w:widowControl w:val="0"/>
        <w:numPr>
          <w:ilvl w:val="0"/>
          <w:numId w:val="4"/>
        </w:numPr>
        <w:spacing w:line="240" w:lineRule="auto"/>
        <w:ind w:left="426"/>
        <w:jc w:val="both"/>
        <w:rPr>
          <w:rFonts w:cs="Calibri"/>
          <w:sz w:val="16"/>
          <w:szCs w:val="16"/>
        </w:rPr>
      </w:pPr>
      <w:r w:rsidRPr="00A83713">
        <w:rPr>
          <w:rFonts w:cs="Calibri"/>
          <w:sz w:val="16"/>
          <w:szCs w:val="16"/>
        </w:rPr>
        <w:t xml:space="preserve">a redigere il verbale relativo alle suddette operazioni; </w:t>
      </w:r>
    </w:p>
    <w:p w:rsidR="0060178A" w:rsidRPr="00A83713" w:rsidRDefault="0060178A" w:rsidP="0060178A">
      <w:pPr>
        <w:widowControl w:val="0"/>
        <w:numPr>
          <w:ilvl w:val="0"/>
          <w:numId w:val="4"/>
        </w:numPr>
        <w:spacing w:line="240" w:lineRule="auto"/>
        <w:ind w:left="426"/>
        <w:jc w:val="both"/>
        <w:rPr>
          <w:rFonts w:cs="Calibri"/>
          <w:sz w:val="16"/>
          <w:szCs w:val="16"/>
        </w:rPr>
      </w:pPr>
      <w:r w:rsidRPr="00A83713">
        <w:rPr>
          <w:rFonts w:cs="Calibri"/>
          <w:sz w:val="16"/>
          <w:szCs w:val="16"/>
        </w:rPr>
        <w:t xml:space="preserve">a ricevere la dichiarazione di nomina di cui all'articolo 583 </w:t>
      </w:r>
      <w:proofErr w:type="spellStart"/>
      <w:r w:rsidRPr="00A83713">
        <w:rPr>
          <w:rFonts w:cs="Calibri"/>
          <w:sz w:val="16"/>
          <w:szCs w:val="16"/>
        </w:rPr>
        <w:t>c.p.c.</w:t>
      </w:r>
      <w:proofErr w:type="spellEnd"/>
      <w:r w:rsidRPr="00A83713">
        <w:rPr>
          <w:rFonts w:cs="Calibri"/>
          <w:sz w:val="16"/>
          <w:szCs w:val="16"/>
        </w:rPr>
        <w:t>;</w:t>
      </w:r>
    </w:p>
    <w:p w:rsidR="0060178A" w:rsidRPr="00A83713" w:rsidRDefault="0060178A" w:rsidP="0060178A">
      <w:pPr>
        <w:widowControl w:val="0"/>
        <w:numPr>
          <w:ilvl w:val="0"/>
          <w:numId w:val="4"/>
        </w:numPr>
        <w:spacing w:line="240" w:lineRule="auto"/>
        <w:ind w:left="426"/>
        <w:jc w:val="both"/>
        <w:rPr>
          <w:rFonts w:cs="Calibri"/>
          <w:bCs/>
          <w:sz w:val="16"/>
          <w:szCs w:val="16"/>
        </w:rPr>
      </w:pPr>
      <w:r w:rsidRPr="00A83713">
        <w:rPr>
          <w:rFonts w:cs="Calibri"/>
          <w:bCs/>
          <w:sz w:val="16"/>
          <w:szCs w:val="16"/>
        </w:rPr>
        <w:t>alle operazioni di vendita secondo le modalità stabilite nelle Disposizioni generali di vendita fissate dal Tribunale di Monza, sezione esecuzioni e fallimenti;</w:t>
      </w:r>
    </w:p>
    <w:p w:rsidR="0060178A" w:rsidRPr="00A83713" w:rsidRDefault="0060178A" w:rsidP="0060178A">
      <w:pPr>
        <w:widowControl w:val="0"/>
        <w:numPr>
          <w:ilvl w:val="0"/>
          <w:numId w:val="4"/>
        </w:numPr>
        <w:spacing w:line="240" w:lineRule="auto"/>
        <w:ind w:left="426"/>
        <w:jc w:val="both"/>
        <w:rPr>
          <w:rFonts w:cs="Calibri"/>
          <w:bCs/>
          <w:sz w:val="16"/>
          <w:szCs w:val="16"/>
        </w:rPr>
      </w:pPr>
      <w:r w:rsidRPr="00A83713">
        <w:rPr>
          <w:rFonts w:cs="Calibri"/>
          <w:sz w:val="16"/>
          <w:szCs w:val="16"/>
        </w:rPr>
        <w:t xml:space="preserve">ad autorizzare l’assunzione dei debiti da parte dell’aggiudicatario o dell’assegnatario a norma dell’art. 508 </w:t>
      </w:r>
      <w:proofErr w:type="spellStart"/>
      <w:r w:rsidRPr="00A83713">
        <w:rPr>
          <w:rFonts w:cs="Calibri"/>
          <w:sz w:val="16"/>
          <w:szCs w:val="16"/>
        </w:rPr>
        <w:t>c.p.c.</w:t>
      </w:r>
      <w:proofErr w:type="spellEnd"/>
      <w:r w:rsidRPr="00A83713">
        <w:rPr>
          <w:rFonts w:cs="Calibri"/>
          <w:sz w:val="16"/>
          <w:szCs w:val="16"/>
        </w:rPr>
        <w:t xml:space="preserve">; </w:t>
      </w:r>
    </w:p>
    <w:p w:rsidR="0060178A" w:rsidRPr="00A83713" w:rsidRDefault="0060178A" w:rsidP="0060178A">
      <w:pPr>
        <w:widowControl w:val="0"/>
        <w:numPr>
          <w:ilvl w:val="0"/>
          <w:numId w:val="4"/>
        </w:numPr>
        <w:spacing w:line="240" w:lineRule="auto"/>
        <w:ind w:left="426"/>
        <w:jc w:val="both"/>
        <w:rPr>
          <w:rFonts w:cs="Calibri"/>
          <w:sz w:val="16"/>
          <w:szCs w:val="16"/>
        </w:rPr>
      </w:pPr>
      <w:r w:rsidRPr="00A83713">
        <w:rPr>
          <w:rFonts w:cs="Calibri"/>
          <w:sz w:val="16"/>
          <w:szCs w:val="16"/>
        </w:rPr>
        <w:t>all’esecuzione delle formalità di registrazione, trascrizione e voltura catastale del decreto di trasferimento, nonché alla cancellazione delle trascrizioni ed iscrizioni pregiudizievoli.</w:t>
      </w:r>
    </w:p>
    <w:p w:rsidR="0060178A" w:rsidRPr="00A83713" w:rsidRDefault="0060178A" w:rsidP="0060178A">
      <w:pPr>
        <w:widowControl w:val="0"/>
        <w:jc w:val="both"/>
        <w:rPr>
          <w:rFonts w:cs="Calibri"/>
          <w:sz w:val="16"/>
          <w:szCs w:val="16"/>
          <w:u w:val="single"/>
        </w:rPr>
      </w:pPr>
      <w:r w:rsidRPr="00A83713">
        <w:rPr>
          <w:rFonts w:cs="Calibri"/>
          <w:b/>
          <w:bCs/>
          <w:sz w:val="16"/>
          <w:szCs w:val="16"/>
          <w:u w:val="single"/>
        </w:rPr>
        <w:t>Invita il predetto creditore ad avvisare il Delegato dell’incarico conferitogli, mediante invio a mezzo fax o posta elettronica di copia del presente provvedimento ed a provvedere al pagamento del fondo spese entro venti giorni dall’udienza odierna</w:t>
      </w:r>
      <w:r w:rsidRPr="00A83713">
        <w:rPr>
          <w:rFonts w:cs="Calibri"/>
          <w:sz w:val="16"/>
          <w:szCs w:val="16"/>
          <w:u w:val="single"/>
        </w:rPr>
        <w:t xml:space="preserve">. </w:t>
      </w:r>
    </w:p>
    <w:p w:rsidR="0060178A" w:rsidRPr="002C5E1B" w:rsidRDefault="0060178A" w:rsidP="0060178A">
      <w:pPr>
        <w:pStyle w:val="Corpodeltesto"/>
        <w:widowControl w:val="0"/>
        <w:jc w:val="center"/>
        <w:rPr>
          <w:rFonts w:cs="Calibri"/>
        </w:rPr>
      </w:pPr>
      <w:r w:rsidRPr="002C5E1B">
        <w:rPr>
          <w:rFonts w:cs="Calibri"/>
        </w:rPr>
        <w:t>DISPONE ALTRESI’</w:t>
      </w:r>
    </w:p>
    <w:p w:rsidR="0060178A" w:rsidRPr="00A83713" w:rsidRDefault="0060178A" w:rsidP="0060178A">
      <w:pPr>
        <w:widowControl w:val="0"/>
        <w:numPr>
          <w:ilvl w:val="0"/>
          <w:numId w:val="3"/>
        </w:numPr>
        <w:spacing w:after="0"/>
        <w:ind w:left="425" w:hanging="357"/>
        <w:jc w:val="both"/>
        <w:rPr>
          <w:rFonts w:cs="Calibri"/>
          <w:sz w:val="16"/>
          <w:szCs w:val="16"/>
        </w:rPr>
      </w:pPr>
      <w:r w:rsidRPr="00A83713">
        <w:rPr>
          <w:rFonts w:cs="Calibri"/>
          <w:sz w:val="16"/>
          <w:szCs w:val="16"/>
        </w:rPr>
        <w:t>Il fascicolo per le operazioni di vendita sarà messo a disposizione del Delegato a cura di IVG che provvederà, tramite un suo incaricato, ad estrarre c</w:t>
      </w:r>
      <w:r>
        <w:rPr>
          <w:rFonts w:cs="Calibri"/>
          <w:sz w:val="16"/>
          <w:szCs w:val="16"/>
        </w:rPr>
        <w:t>opia, in modalità telematica, degli</w:t>
      </w:r>
      <w:r w:rsidRPr="00A83713">
        <w:rPr>
          <w:rFonts w:cs="Calibri"/>
          <w:sz w:val="16"/>
          <w:szCs w:val="16"/>
        </w:rPr>
        <w:t xml:space="preserve"> atti e documenti </w:t>
      </w:r>
      <w:r>
        <w:rPr>
          <w:rFonts w:cs="Calibri"/>
          <w:sz w:val="16"/>
          <w:szCs w:val="16"/>
        </w:rPr>
        <w:t xml:space="preserve">necessari </w:t>
      </w:r>
      <w:r w:rsidRPr="00A83713">
        <w:rPr>
          <w:rFonts w:cs="Calibri"/>
          <w:sz w:val="16"/>
          <w:szCs w:val="16"/>
        </w:rPr>
        <w:t>contenuti nel fascicolo dell’esecuzione, che rimarrà depositato presso la Cancelleria del Tribunale;</w:t>
      </w:r>
    </w:p>
    <w:p w:rsidR="0060178A" w:rsidRPr="00A83713" w:rsidRDefault="0060178A" w:rsidP="0060178A">
      <w:pPr>
        <w:widowControl w:val="0"/>
        <w:numPr>
          <w:ilvl w:val="0"/>
          <w:numId w:val="3"/>
        </w:numPr>
        <w:spacing w:after="0"/>
        <w:ind w:left="425" w:hanging="357"/>
        <w:jc w:val="both"/>
        <w:rPr>
          <w:rFonts w:cs="Calibri"/>
          <w:sz w:val="16"/>
          <w:szCs w:val="16"/>
        </w:rPr>
      </w:pPr>
      <w:r w:rsidRPr="00A83713">
        <w:rPr>
          <w:rFonts w:cs="Calibri"/>
          <w:sz w:val="16"/>
          <w:szCs w:val="16"/>
        </w:rPr>
        <w:t xml:space="preserve">il professionista, ricevuto il fascicolo, provvederà a verificare  nuovamente la corrispondenza tra il diritto del debitore indicato nel pignoramento e quello risultante dagli atti, nonché l’adempimento degli incombenti ex art. 498 </w:t>
      </w:r>
      <w:proofErr w:type="spellStart"/>
      <w:r w:rsidRPr="00A83713">
        <w:rPr>
          <w:rFonts w:cs="Calibri"/>
          <w:sz w:val="16"/>
          <w:szCs w:val="16"/>
        </w:rPr>
        <w:t>c.p.c.</w:t>
      </w:r>
      <w:proofErr w:type="spellEnd"/>
      <w:r w:rsidRPr="00A83713">
        <w:rPr>
          <w:rFonts w:cs="Calibri"/>
          <w:sz w:val="16"/>
          <w:szCs w:val="16"/>
        </w:rPr>
        <w:t xml:space="preserve">; </w:t>
      </w:r>
    </w:p>
    <w:p w:rsidR="0060178A" w:rsidRPr="00A83713" w:rsidRDefault="0060178A" w:rsidP="0060178A">
      <w:pPr>
        <w:pStyle w:val="Corpodeltesto"/>
        <w:widowControl w:val="0"/>
        <w:numPr>
          <w:ilvl w:val="0"/>
          <w:numId w:val="3"/>
        </w:numPr>
        <w:spacing w:after="0"/>
        <w:ind w:left="425" w:hanging="357"/>
        <w:jc w:val="both"/>
        <w:rPr>
          <w:rFonts w:cs="Calibri"/>
          <w:sz w:val="16"/>
          <w:szCs w:val="16"/>
        </w:rPr>
      </w:pPr>
      <w:r w:rsidRPr="00A83713">
        <w:rPr>
          <w:rFonts w:cs="Calibri"/>
          <w:sz w:val="16"/>
          <w:szCs w:val="16"/>
        </w:rPr>
        <w:t xml:space="preserve">il luogo di presentazione delle offerte e di svolgimento delle aste è stabilito  presso gli uffici dell’ISTITUTO VENDITE GIUDIZIARIE di Monza, in via </w:t>
      </w:r>
      <w:proofErr w:type="spellStart"/>
      <w:r>
        <w:rPr>
          <w:rFonts w:cs="Calibri"/>
          <w:sz w:val="16"/>
          <w:szCs w:val="16"/>
        </w:rPr>
        <w:t>Velleia</w:t>
      </w:r>
      <w:proofErr w:type="spellEnd"/>
      <w:r w:rsidRPr="00A83713">
        <w:rPr>
          <w:rFonts w:cs="Calibri"/>
          <w:sz w:val="16"/>
          <w:szCs w:val="16"/>
        </w:rPr>
        <w:t xml:space="preserve"> </w:t>
      </w:r>
      <w:proofErr w:type="spellStart"/>
      <w:r w:rsidRPr="00A83713">
        <w:rPr>
          <w:rFonts w:cs="Calibri"/>
          <w:sz w:val="16"/>
          <w:szCs w:val="16"/>
        </w:rPr>
        <w:t>nr</w:t>
      </w:r>
      <w:proofErr w:type="spellEnd"/>
      <w:r w:rsidRPr="00A83713">
        <w:rPr>
          <w:rFonts w:cs="Calibri"/>
          <w:sz w:val="16"/>
          <w:szCs w:val="16"/>
        </w:rPr>
        <w:t>.5</w:t>
      </w:r>
      <w:r w:rsidRPr="00A83713">
        <w:rPr>
          <w:rFonts w:cs="Calibri"/>
          <w:b/>
          <w:sz w:val="16"/>
          <w:szCs w:val="16"/>
        </w:rPr>
        <w:t xml:space="preserve"> </w:t>
      </w:r>
      <w:r w:rsidRPr="00A83713">
        <w:rPr>
          <w:rFonts w:cs="Calibri"/>
          <w:sz w:val="16"/>
          <w:szCs w:val="16"/>
        </w:rPr>
        <w:t>ove è costituito il Polo delle Vendite Giudiziarie facilmente riconoscibile ed accessibile dagli utenti del circondario e da costoro  raggiungibile anche tramite la rete web (le vendite immobiliari potranno svolgersi anche con modalità telematica). All’indirizzo menzionato tutti gli interessati potranno  trovare  una struttura di supporto tecnico ed ausilio per tutte le attività connesse alle operazioni di vendita;</w:t>
      </w:r>
    </w:p>
    <w:p w:rsidR="0060178A" w:rsidRPr="00A83713" w:rsidRDefault="0060178A" w:rsidP="0060178A">
      <w:pPr>
        <w:pStyle w:val="Corpodeltesto"/>
        <w:widowControl w:val="0"/>
        <w:numPr>
          <w:ilvl w:val="0"/>
          <w:numId w:val="3"/>
        </w:numPr>
        <w:spacing w:after="0"/>
        <w:ind w:left="425" w:hanging="357"/>
        <w:jc w:val="both"/>
        <w:rPr>
          <w:rFonts w:cs="Calibri"/>
          <w:sz w:val="16"/>
          <w:szCs w:val="16"/>
        </w:rPr>
      </w:pPr>
      <w:r w:rsidRPr="00A83713">
        <w:rPr>
          <w:rFonts w:cs="Calibri"/>
          <w:sz w:val="16"/>
          <w:szCs w:val="16"/>
        </w:rPr>
        <w:t>la perizia di stima immobiliare sarà preferibilmente visibile o presso il menzionato Istituto vendite giudiziarie o presso i Delegati, oltre che sul sito del Tribunale di Monza e dell’IVG Monza.</w:t>
      </w:r>
    </w:p>
    <w:p w:rsidR="0060178A" w:rsidRPr="00A83713" w:rsidRDefault="0060178A" w:rsidP="0060178A">
      <w:pPr>
        <w:widowControl w:val="0"/>
        <w:numPr>
          <w:ilvl w:val="0"/>
          <w:numId w:val="3"/>
        </w:numPr>
        <w:spacing w:after="0"/>
        <w:ind w:left="425" w:hanging="357"/>
        <w:jc w:val="both"/>
        <w:rPr>
          <w:rFonts w:cs="Calibri"/>
          <w:sz w:val="16"/>
          <w:szCs w:val="16"/>
        </w:rPr>
      </w:pPr>
      <w:r w:rsidRPr="00A83713">
        <w:rPr>
          <w:rFonts w:cs="Calibri"/>
          <w:sz w:val="16"/>
          <w:szCs w:val="16"/>
        </w:rPr>
        <w:t>il fondo spese sarà</w:t>
      </w:r>
      <w:r>
        <w:rPr>
          <w:rFonts w:cs="Calibri"/>
          <w:sz w:val="16"/>
          <w:szCs w:val="16"/>
        </w:rPr>
        <w:t xml:space="preserve"> accreditato, mediante bonifico o assegno circolare,</w:t>
      </w:r>
      <w:r w:rsidRPr="00A83713">
        <w:rPr>
          <w:rFonts w:cs="Calibri"/>
          <w:sz w:val="16"/>
          <w:szCs w:val="16"/>
        </w:rPr>
        <w:t xml:space="preserve"> su apposito conto corrente bancario, intestato alla procedura esecutiva con mandato ad operare</w:t>
      </w:r>
      <w:r w:rsidRPr="00A83713">
        <w:rPr>
          <w:rFonts w:cs="Calibri"/>
          <w:b/>
          <w:sz w:val="16"/>
          <w:szCs w:val="16"/>
        </w:rPr>
        <w:t xml:space="preserve"> </w:t>
      </w:r>
      <w:r w:rsidRPr="00A83713">
        <w:rPr>
          <w:rFonts w:cs="Calibri"/>
          <w:sz w:val="16"/>
          <w:szCs w:val="16"/>
        </w:rPr>
        <w:t>al Delegato stesso</w:t>
      </w:r>
      <w:r w:rsidRPr="00A83713">
        <w:rPr>
          <w:rFonts w:cs="Calibri"/>
          <w:b/>
          <w:sz w:val="16"/>
          <w:szCs w:val="16"/>
        </w:rPr>
        <w:t xml:space="preserve">, </w:t>
      </w:r>
      <w:r w:rsidRPr="00A83713">
        <w:rPr>
          <w:rFonts w:cs="Calibri"/>
          <w:sz w:val="16"/>
          <w:szCs w:val="16"/>
        </w:rPr>
        <w:t>uno per ogni procedura delegata, alle  condizioni previste in favore di questo ufficio giudiziario presso una delle Banche convenzionate,</w:t>
      </w:r>
      <w:r w:rsidRPr="00A83713">
        <w:rPr>
          <w:rFonts w:cs="Calibri"/>
          <w:b/>
          <w:sz w:val="16"/>
          <w:szCs w:val="16"/>
        </w:rPr>
        <w:t xml:space="preserve"> </w:t>
      </w:r>
      <w:r w:rsidRPr="00A83713">
        <w:rPr>
          <w:rFonts w:cs="Calibri"/>
          <w:sz w:val="16"/>
          <w:szCs w:val="16"/>
        </w:rPr>
        <w:t>scegliendo per ogni mese</w:t>
      </w:r>
      <w:r>
        <w:rPr>
          <w:rFonts w:cs="Calibri"/>
          <w:sz w:val="16"/>
          <w:szCs w:val="16"/>
        </w:rPr>
        <w:t>, con riferimento alla data del provvedimento di delega,</w:t>
      </w:r>
      <w:r w:rsidRPr="00A83713">
        <w:rPr>
          <w:rFonts w:cs="Calibri"/>
          <w:sz w:val="16"/>
          <w:szCs w:val="16"/>
        </w:rPr>
        <w:t xml:space="preserve"> la banca estratta in apposita udienza tenuta all’inizio dell’anno dal presidente della sezione, secondo uno schema che verrà distribuito all’inizio di ogni anno.  Su tale conto saranno anche versati dall’aggiudicatario il saldo prezzo e le spese conseguenti al trasferimento;</w:t>
      </w:r>
    </w:p>
    <w:p w:rsidR="0060178A" w:rsidRPr="00A83713" w:rsidRDefault="0060178A" w:rsidP="0060178A">
      <w:pPr>
        <w:pStyle w:val="Corpodeltesto"/>
        <w:widowControl w:val="0"/>
        <w:numPr>
          <w:ilvl w:val="0"/>
          <w:numId w:val="3"/>
        </w:numPr>
        <w:spacing w:after="0"/>
        <w:ind w:left="425" w:hanging="357"/>
        <w:jc w:val="both"/>
        <w:rPr>
          <w:rFonts w:cs="Calibri"/>
          <w:sz w:val="16"/>
          <w:szCs w:val="16"/>
        </w:rPr>
      </w:pPr>
      <w:r w:rsidRPr="00A83713">
        <w:rPr>
          <w:rFonts w:cs="Calibri"/>
          <w:sz w:val="16"/>
          <w:szCs w:val="16"/>
        </w:rPr>
        <w:t xml:space="preserve">in caso di mancato versamento nei termini del fondo spese il Delegato informerà il giudice formulando espressa richiesta di emissione dell’ordinanza di estinzione. Il mancato versamento del fondo spese, nel termine convenuto, </w:t>
      </w:r>
      <w:r>
        <w:rPr>
          <w:rFonts w:cs="Calibri"/>
          <w:sz w:val="16"/>
          <w:szCs w:val="16"/>
        </w:rPr>
        <w:t xml:space="preserve">potrà </w:t>
      </w:r>
      <w:r w:rsidRPr="00A83713">
        <w:rPr>
          <w:rFonts w:cs="Calibri"/>
          <w:sz w:val="16"/>
          <w:szCs w:val="16"/>
        </w:rPr>
        <w:t>determin</w:t>
      </w:r>
      <w:r>
        <w:rPr>
          <w:rFonts w:cs="Calibri"/>
          <w:sz w:val="16"/>
          <w:szCs w:val="16"/>
        </w:rPr>
        <w:t>are</w:t>
      </w:r>
      <w:r w:rsidRPr="00A83713">
        <w:rPr>
          <w:rFonts w:cs="Calibri"/>
          <w:sz w:val="16"/>
          <w:szCs w:val="16"/>
        </w:rPr>
        <w:t xml:space="preserve"> l’estinzione della procedura per inattività delle parti;</w:t>
      </w:r>
    </w:p>
    <w:p w:rsidR="0060178A" w:rsidRPr="00A83713" w:rsidRDefault="0060178A" w:rsidP="0060178A">
      <w:pPr>
        <w:widowControl w:val="0"/>
        <w:numPr>
          <w:ilvl w:val="0"/>
          <w:numId w:val="3"/>
        </w:numPr>
        <w:spacing w:after="0"/>
        <w:ind w:left="425" w:hanging="357"/>
        <w:jc w:val="both"/>
        <w:rPr>
          <w:rFonts w:cs="Calibri"/>
          <w:sz w:val="16"/>
          <w:szCs w:val="16"/>
        </w:rPr>
      </w:pPr>
      <w:r w:rsidRPr="00A83713">
        <w:rPr>
          <w:rFonts w:cs="Calibri"/>
          <w:sz w:val="16"/>
          <w:szCs w:val="16"/>
        </w:rPr>
        <w:t xml:space="preserve">l’esame delle offerte verrà compiuto nel giorno prefissato per l’asta nel corso dell’udienza che sarà tenuta dal Delegato presso l’aula allestita nella sede  dell’ISTITUTO VENDITE GIUDIZIARIE di Monza, in via </w:t>
      </w:r>
      <w:proofErr w:type="spellStart"/>
      <w:r>
        <w:rPr>
          <w:rFonts w:cs="Calibri"/>
          <w:sz w:val="16"/>
          <w:szCs w:val="16"/>
        </w:rPr>
        <w:t>Velleia</w:t>
      </w:r>
      <w:proofErr w:type="spellEnd"/>
      <w:r w:rsidRPr="00A83713">
        <w:rPr>
          <w:rFonts w:cs="Calibri"/>
          <w:sz w:val="16"/>
          <w:szCs w:val="16"/>
        </w:rPr>
        <w:t xml:space="preserve"> </w:t>
      </w:r>
      <w:proofErr w:type="spellStart"/>
      <w:r w:rsidRPr="00A83713">
        <w:rPr>
          <w:rFonts w:cs="Calibri"/>
          <w:sz w:val="16"/>
          <w:szCs w:val="16"/>
        </w:rPr>
        <w:t>nr</w:t>
      </w:r>
      <w:proofErr w:type="spellEnd"/>
      <w:r w:rsidRPr="00A83713">
        <w:rPr>
          <w:rFonts w:cs="Calibri"/>
          <w:sz w:val="16"/>
          <w:szCs w:val="16"/>
        </w:rPr>
        <w:t>. 5;</w:t>
      </w:r>
    </w:p>
    <w:p w:rsidR="0060178A" w:rsidRPr="00A83713" w:rsidRDefault="0060178A" w:rsidP="0060178A">
      <w:pPr>
        <w:widowControl w:val="0"/>
        <w:numPr>
          <w:ilvl w:val="0"/>
          <w:numId w:val="3"/>
        </w:numPr>
        <w:spacing w:after="0"/>
        <w:ind w:left="425" w:hanging="357"/>
        <w:jc w:val="both"/>
        <w:rPr>
          <w:rFonts w:cs="Calibri"/>
          <w:sz w:val="16"/>
          <w:szCs w:val="16"/>
        </w:rPr>
      </w:pPr>
      <w:r w:rsidRPr="00A83713">
        <w:rPr>
          <w:rFonts w:cs="Calibri"/>
          <w:sz w:val="16"/>
          <w:szCs w:val="16"/>
        </w:rPr>
        <w:t xml:space="preserve">le buste contenenti le offerte saranno aperte esclusivamente il giorno fissato per l’asta ed alla presenza degli offerenti; </w:t>
      </w:r>
    </w:p>
    <w:p w:rsidR="0060178A" w:rsidRPr="00A83713" w:rsidRDefault="0060178A" w:rsidP="0060178A">
      <w:pPr>
        <w:pStyle w:val="Paragrafoelenco1"/>
        <w:widowControl w:val="0"/>
        <w:numPr>
          <w:ilvl w:val="0"/>
          <w:numId w:val="3"/>
        </w:numPr>
        <w:spacing w:after="0"/>
        <w:ind w:left="425" w:hanging="357"/>
        <w:jc w:val="both"/>
        <w:rPr>
          <w:rFonts w:cs="Calibri"/>
          <w:sz w:val="16"/>
          <w:szCs w:val="16"/>
        </w:rPr>
      </w:pPr>
      <w:r w:rsidRPr="00A83713">
        <w:rPr>
          <w:rFonts w:cs="Calibri"/>
          <w:sz w:val="16"/>
          <w:szCs w:val="16"/>
          <w:u w:val="single"/>
        </w:rPr>
        <w:t>saranno dichiarate inefficaci</w:t>
      </w:r>
      <w:r w:rsidRPr="00A83713">
        <w:rPr>
          <w:rFonts w:cs="Calibri"/>
          <w:sz w:val="16"/>
          <w:szCs w:val="16"/>
        </w:rPr>
        <w:t xml:space="preserve">: le offerte pervenute oltre il termine sopra stabilito al precedente punto 6); le offerte inferiori al valore dell’immobile come sopra determinato dal G.E.; le offerte non accompagnate da cauzione prestata con le modalità stabilite nelle Disposizioni generali; </w:t>
      </w:r>
    </w:p>
    <w:p w:rsidR="0060178A" w:rsidRPr="00A83713" w:rsidRDefault="0060178A" w:rsidP="0060178A">
      <w:pPr>
        <w:pStyle w:val="Paragrafoelenco1"/>
        <w:widowControl w:val="0"/>
        <w:numPr>
          <w:ilvl w:val="0"/>
          <w:numId w:val="3"/>
        </w:numPr>
        <w:ind w:left="426"/>
        <w:jc w:val="both"/>
        <w:rPr>
          <w:rFonts w:cs="Calibri"/>
          <w:sz w:val="16"/>
          <w:szCs w:val="16"/>
        </w:rPr>
      </w:pPr>
      <w:r w:rsidRPr="00A83713">
        <w:rPr>
          <w:rFonts w:cs="Calibri"/>
          <w:sz w:val="16"/>
          <w:szCs w:val="16"/>
        </w:rPr>
        <w:t xml:space="preserve">qualora sia presentata una sola offerta superiore di un quinto al valore dell’immobile come sopra determinato dal G.E., la stessa sarà senz’altro accolta; </w:t>
      </w:r>
    </w:p>
    <w:p w:rsidR="0060178A" w:rsidRPr="00A83713" w:rsidRDefault="0060178A" w:rsidP="0060178A">
      <w:pPr>
        <w:pStyle w:val="Paragrafoelenco1"/>
        <w:widowControl w:val="0"/>
        <w:numPr>
          <w:ilvl w:val="0"/>
          <w:numId w:val="3"/>
        </w:numPr>
        <w:ind w:left="426"/>
        <w:jc w:val="both"/>
        <w:rPr>
          <w:rFonts w:cs="Calibri"/>
          <w:sz w:val="16"/>
          <w:szCs w:val="16"/>
        </w:rPr>
      </w:pPr>
      <w:r w:rsidRPr="00A83713">
        <w:rPr>
          <w:rFonts w:cs="Calibri"/>
          <w:sz w:val="16"/>
          <w:szCs w:val="16"/>
        </w:rPr>
        <w:t xml:space="preserve">qualora sia presentata una sola offerta, pari o superiore al valore dell’immobile come sopra determinato dal G.E., ma inferiore all’offerta di cui al punto precedente, la stessa sarà accolta se non vi sia dissenso del creditore procedente; </w:t>
      </w:r>
    </w:p>
    <w:p w:rsidR="0060178A" w:rsidRPr="00A83713" w:rsidRDefault="0060178A" w:rsidP="0060178A">
      <w:pPr>
        <w:pStyle w:val="Paragrafoelenco1"/>
        <w:widowControl w:val="0"/>
        <w:numPr>
          <w:ilvl w:val="0"/>
          <w:numId w:val="3"/>
        </w:numPr>
        <w:ind w:left="426"/>
        <w:jc w:val="both"/>
        <w:rPr>
          <w:rFonts w:cs="Calibri"/>
          <w:sz w:val="16"/>
          <w:szCs w:val="16"/>
        </w:rPr>
      </w:pPr>
      <w:r w:rsidRPr="00A83713">
        <w:rPr>
          <w:rFonts w:cs="Calibri"/>
          <w:sz w:val="16"/>
          <w:szCs w:val="16"/>
        </w:rPr>
        <w:t xml:space="preserve">qualora siano presentate più offerte, il Delegato inviterà gli offerenti ad una gara sull’offerta più alta; se la gara non potrà aver luogo per mancanza di adesioni degli offerenti, il Delegato disporrà la vendita a favore del maggior offerente; </w:t>
      </w:r>
    </w:p>
    <w:p w:rsidR="0060178A" w:rsidRPr="00A83713" w:rsidRDefault="0060178A" w:rsidP="0060178A">
      <w:pPr>
        <w:pStyle w:val="Paragrafoelenco1"/>
        <w:widowControl w:val="0"/>
        <w:numPr>
          <w:ilvl w:val="0"/>
          <w:numId w:val="3"/>
        </w:numPr>
        <w:ind w:left="426"/>
        <w:jc w:val="both"/>
        <w:rPr>
          <w:rFonts w:cs="Calibri"/>
          <w:sz w:val="16"/>
          <w:szCs w:val="16"/>
        </w:rPr>
      </w:pPr>
      <w:r w:rsidRPr="00A83713">
        <w:rPr>
          <w:rFonts w:cs="Calibri"/>
          <w:sz w:val="16"/>
          <w:szCs w:val="16"/>
        </w:rPr>
        <w:t xml:space="preserve">immediatamente dopo la gara gli assegni circolari, depositati unitamente alle offerte, saranno restituiti a coloro che non siano aggiudicatari, previa acquisizione di ricevuta; </w:t>
      </w:r>
    </w:p>
    <w:p w:rsidR="0060178A" w:rsidRPr="00A83713" w:rsidRDefault="0060178A" w:rsidP="0060178A">
      <w:pPr>
        <w:pStyle w:val="Paragrafoelenco1"/>
        <w:widowControl w:val="0"/>
        <w:numPr>
          <w:ilvl w:val="0"/>
          <w:numId w:val="3"/>
        </w:numPr>
        <w:ind w:left="426"/>
        <w:jc w:val="both"/>
        <w:rPr>
          <w:rFonts w:cs="Calibri"/>
          <w:bCs/>
          <w:sz w:val="16"/>
          <w:szCs w:val="16"/>
        </w:rPr>
      </w:pPr>
      <w:r w:rsidRPr="00A83713">
        <w:rPr>
          <w:rFonts w:cs="Calibri"/>
          <w:sz w:val="16"/>
          <w:szCs w:val="16"/>
        </w:rPr>
        <w:t xml:space="preserve">in caso di richieste di sospensione della vendita, ai sensi dell’art. 624 </w:t>
      </w:r>
      <w:r w:rsidRPr="00A83713">
        <w:rPr>
          <w:rFonts w:cs="Calibri"/>
          <w:i/>
          <w:sz w:val="16"/>
          <w:szCs w:val="16"/>
        </w:rPr>
        <w:t xml:space="preserve">bis </w:t>
      </w:r>
      <w:proofErr w:type="spellStart"/>
      <w:r w:rsidRPr="00A83713">
        <w:rPr>
          <w:rFonts w:cs="Calibri"/>
          <w:sz w:val="16"/>
          <w:szCs w:val="16"/>
        </w:rPr>
        <w:t>c.p.c.</w:t>
      </w:r>
      <w:proofErr w:type="spellEnd"/>
      <w:r w:rsidRPr="00A83713">
        <w:rPr>
          <w:rFonts w:cs="Calibri"/>
          <w:sz w:val="16"/>
          <w:szCs w:val="16"/>
        </w:rPr>
        <w:t xml:space="preserve"> inoltrate direttamente al professionista Delegato, che potranno essere proposte fino a venti giorni prima della scadenza del termine per il deposito delle offerte di acquisto, questi ne riferirà immediatamente al giudice, e in caso di impossibilità ovvero in mancanza, per qualsiasi motivo,  di un provvedimento di sospensione del giudice,  si dovrà procedere egualmente all’esperimento di vendita. In ogni caso, qualora non sia stata proposta istanza o essa non sia stata accolta, in base a quanto disposto dall’art. 161 </w:t>
      </w:r>
      <w:r w:rsidRPr="00A83713">
        <w:rPr>
          <w:rFonts w:cs="Calibri"/>
          <w:i/>
          <w:iCs/>
          <w:sz w:val="16"/>
          <w:szCs w:val="16"/>
        </w:rPr>
        <w:t xml:space="preserve">bis </w:t>
      </w:r>
      <w:proofErr w:type="spellStart"/>
      <w:r w:rsidRPr="00A83713">
        <w:rPr>
          <w:rFonts w:cs="Calibri"/>
          <w:sz w:val="16"/>
          <w:szCs w:val="16"/>
        </w:rPr>
        <w:t>disp</w:t>
      </w:r>
      <w:proofErr w:type="spellEnd"/>
      <w:r w:rsidRPr="00A83713">
        <w:rPr>
          <w:rFonts w:cs="Calibri"/>
          <w:sz w:val="16"/>
          <w:szCs w:val="16"/>
        </w:rPr>
        <w:t>. att. cod. proc. civ., il rinvio della vendita può essere disposto solo con il consenso dei creditori e degli offerenti che abbiano prestato cauzione ai sensi degli articoli 571 e 580 cod. proc. civ., consenso che deve essere manifestato in modo espresso al professionista delegato non oltre il momento dell’inizio della gara o dell’incant</w:t>
      </w:r>
      <w:r>
        <w:rPr>
          <w:rFonts w:cs="Calibri"/>
          <w:sz w:val="16"/>
          <w:szCs w:val="16"/>
        </w:rPr>
        <w:t>o, non essendo acquisibile il consenso degli offerenti se non dopo la loro identificazione all’apertura delle buste</w:t>
      </w:r>
      <w:r w:rsidRPr="00A83713">
        <w:rPr>
          <w:rFonts w:cs="Calibri"/>
          <w:sz w:val="16"/>
          <w:szCs w:val="16"/>
        </w:rPr>
        <w:t xml:space="preserve">. Il Delegato è, altresì, autorizzato a non celebrare l’asta quando </w:t>
      </w:r>
      <w:r w:rsidRPr="00A83713">
        <w:rPr>
          <w:rFonts w:cs="Calibri"/>
          <w:sz w:val="16"/>
          <w:szCs w:val="16"/>
          <w:u w:val="single"/>
        </w:rPr>
        <w:t>tutti</w:t>
      </w:r>
      <w:r w:rsidRPr="00A83713">
        <w:rPr>
          <w:rFonts w:cs="Calibri"/>
          <w:sz w:val="16"/>
          <w:szCs w:val="16"/>
        </w:rPr>
        <w:t xml:space="preserve"> i creditori abbiano espressamente rinunciato all’espropriazione con atto scritto;</w:t>
      </w:r>
    </w:p>
    <w:p w:rsidR="0060178A" w:rsidRPr="00A83713" w:rsidRDefault="0060178A" w:rsidP="0060178A">
      <w:pPr>
        <w:pStyle w:val="Paragrafoelenco1"/>
        <w:widowControl w:val="0"/>
        <w:numPr>
          <w:ilvl w:val="0"/>
          <w:numId w:val="3"/>
        </w:numPr>
        <w:ind w:left="426"/>
        <w:jc w:val="both"/>
        <w:rPr>
          <w:rFonts w:cs="Calibri"/>
          <w:bCs/>
          <w:sz w:val="16"/>
          <w:szCs w:val="16"/>
        </w:rPr>
      </w:pPr>
      <w:r w:rsidRPr="00A83713">
        <w:rPr>
          <w:rFonts w:cs="Calibri"/>
          <w:sz w:val="16"/>
          <w:szCs w:val="16"/>
        </w:rPr>
        <w:t>se  la vendita fissata (sia con incanto che senza incanto) dovesse andare deserta, il Delegato procederà a fissare nuova asta, sia senza incanto che con incanto, stabilendo che la vendita con incanto eventuale sia celebrata non oltre 15 giorni dopo quella senza incanto, ribassando il prezzo fino al 25% per ogni tornata d’aste e ciò fino a concorrenza dei tre tentativi di vendita nei 18 mesi di operatività della delega</w:t>
      </w:r>
      <w:r>
        <w:rPr>
          <w:rFonts w:cs="Calibri"/>
          <w:sz w:val="16"/>
          <w:szCs w:val="16"/>
        </w:rPr>
        <w:t>;</w:t>
      </w:r>
      <w:r w:rsidRPr="00A83713">
        <w:rPr>
          <w:rFonts w:cs="Calibri"/>
          <w:sz w:val="16"/>
          <w:szCs w:val="16"/>
        </w:rPr>
        <w:t xml:space="preserve"> </w:t>
      </w:r>
    </w:p>
    <w:p w:rsidR="0060178A" w:rsidRPr="00A83713" w:rsidRDefault="0060178A" w:rsidP="0060178A">
      <w:pPr>
        <w:pStyle w:val="Paragrafoelenco1"/>
        <w:widowControl w:val="0"/>
        <w:numPr>
          <w:ilvl w:val="0"/>
          <w:numId w:val="3"/>
        </w:numPr>
        <w:ind w:left="426"/>
        <w:jc w:val="both"/>
        <w:rPr>
          <w:rFonts w:cs="Calibri"/>
          <w:bCs/>
          <w:sz w:val="16"/>
          <w:szCs w:val="16"/>
        </w:rPr>
      </w:pPr>
      <w:r w:rsidRPr="00A83713">
        <w:rPr>
          <w:rFonts w:cs="Calibri"/>
          <w:sz w:val="16"/>
          <w:szCs w:val="16"/>
        </w:rPr>
        <w:t xml:space="preserve">al fine di consentire  il controllo istituzionale da parte degli ordini e quello professionale da parte del Tribunale ogni Delegato dovrà munirsi dell’apposito software di controllo sul quale provvederà a registrare ogni attività attinente la delega compiuta in tempo reale al fine di </w:t>
      </w:r>
      <w:r w:rsidRPr="00A83713">
        <w:rPr>
          <w:rFonts w:cs="Calibri"/>
          <w:sz w:val="16"/>
          <w:szCs w:val="16"/>
        </w:rPr>
        <w:lastRenderedPageBreak/>
        <w:t xml:space="preserve">consentire al programma di generare, ogni sei mesi, un </w:t>
      </w:r>
      <w:r w:rsidRPr="00A83713">
        <w:rPr>
          <w:rFonts w:cs="Calibri"/>
          <w:i/>
          <w:sz w:val="16"/>
          <w:szCs w:val="16"/>
        </w:rPr>
        <w:t>report</w:t>
      </w:r>
      <w:r w:rsidRPr="00A83713">
        <w:rPr>
          <w:rFonts w:cs="Calibri"/>
          <w:sz w:val="16"/>
          <w:szCs w:val="16"/>
        </w:rPr>
        <w:t xml:space="preserve"> dell’attività che riassume ogni iniziativa assunta.   </w:t>
      </w:r>
    </w:p>
    <w:p w:rsidR="0060178A" w:rsidRPr="00A83713" w:rsidRDefault="0060178A" w:rsidP="0060178A">
      <w:pPr>
        <w:widowControl w:val="0"/>
        <w:jc w:val="both"/>
        <w:rPr>
          <w:rFonts w:cs="Calibri"/>
          <w:b/>
          <w:bCs/>
          <w:sz w:val="16"/>
          <w:szCs w:val="16"/>
        </w:rPr>
      </w:pPr>
      <w:r w:rsidRPr="00A83713">
        <w:rPr>
          <w:rFonts w:cs="Calibri"/>
          <w:b/>
          <w:bCs/>
          <w:sz w:val="16"/>
          <w:szCs w:val="16"/>
        </w:rPr>
        <w:t xml:space="preserve">Il Delegato si atterrà, nello svolgimento dell’incarico, alle Disposizioni generali delle espropriazioni immobiliari fissate dal Tribunale di Monza, sezione esecuzioni e fallimenti, che potranno in ogni momento essere integrate e modificate e saranno efficaci a partire dalla data </w:t>
      </w:r>
      <w:r>
        <w:rPr>
          <w:rFonts w:cs="Calibri"/>
          <w:b/>
          <w:bCs/>
          <w:sz w:val="16"/>
          <w:szCs w:val="16"/>
        </w:rPr>
        <w:t>di comunicazione telematica a tutti i professionisti inseriti nell’elenco dei delegati</w:t>
      </w:r>
      <w:r w:rsidRPr="00A83713">
        <w:rPr>
          <w:rFonts w:cs="Calibri"/>
          <w:b/>
          <w:bCs/>
          <w:sz w:val="16"/>
          <w:szCs w:val="16"/>
        </w:rPr>
        <w:t>.</w:t>
      </w:r>
    </w:p>
    <w:p w:rsidR="0060178A" w:rsidRPr="002C5E1B" w:rsidRDefault="0060178A" w:rsidP="0060178A">
      <w:pPr>
        <w:widowControl w:val="0"/>
        <w:jc w:val="both"/>
        <w:rPr>
          <w:rFonts w:cs="Calibri"/>
        </w:rPr>
      </w:pPr>
      <w:r w:rsidRPr="002C5E1B">
        <w:rPr>
          <w:rFonts w:cs="Calibri"/>
        </w:rPr>
        <w:t>ADEMPIMENTI SUCCESSIVI ALLA VENDITA</w:t>
      </w:r>
    </w:p>
    <w:p w:rsidR="0060178A" w:rsidRPr="00A83713" w:rsidRDefault="0060178A" w:rsidP="0060178A">
      <w:pPr>
        <w:widowControl w:val="0"/>
        <w:ind w:right="-1"/>
        <w:jc w:val="both"/>
        <w:rPr>
          <w:rFonts w:cs="Calibri"/>
          <w:sz w:val="16"/>
          <w:szCs w:val="16"/>
        </w:rPr>
      </w:pPr>
      <w:r w:rsidRPr="00A83713">
        <w:rPr>
          <w:rFonts w:cs="Calibri"/>
          <w:sz w:val="16"/>
          <w:szCs w:val="16"/>
        </w:rPr>
        <w:t xml:space="preserve">Per gli adempimenti successivi alla vendita, il Delegato si atterrà alle istruzioni contenute nell’apposito capitolo delle Disposizioni generali </w:t>
      </w:r>
      <w:r w:rsidRPr="00A83713">
        <w:rPr>
          <w:rFonts w:cs="Calibri"/>
          <w:bCs/>
          <w:sz w:val="16"/>
          <w:szCs w:val="16"/>
        </w:rPr>
        <w:t>delle espropriazioni immobiliari</w:t>
      </w:r>
      <w:r w:rsidRPr="00A83713">
        <w:rPr>
          <w:rFonts w:cs="Calibri"/>
          <w:sz w:val="16"/>
          <w:szCs w:val="16"/>
        </w:rPr>
        <w:t xml:space="preserve"> e, in ogni caso, alle seguenti indicazioni:</w:t>
      </w:r>
    </w:p>
    <w:p w:rsidR="0060178A" w:rsidRPr="00A83713" w:rsidRDefault="0060178A" w:rsidP="0060178A">
      <w:pPr>
        <w:pStyle w:val="Corpodeltesto"/>
        <w:widowControl w:val="0"/>
        <w:numPr>
          <w:ilvl w:val="0"/>
          <w:numId w:val="5"/>
        </w:numPr>
        <w:spacing w:after="0" w:line="240" w:lineRule="auto"/>
        <w:jc w:val="both"/>
        <w:rPr>
          <w:rFonts w:cs="Calibri"/>
          <w:sz w:val="16"/>
          <w:szCs w:val="16"/>
        </w:rPr>
      </w:pPr>
      <w:r w:rsidRPr="00A83713">
        <w:rPr>
          <w:rFonts w:cs="Calibri"/>
          <w:sz w:val="16"/>
          <w:szCs w:val="16"/>
        </w:rPr>
        <w:t>Formata copia del verbale di aggiudicazione,  il Delegato, se tali informazioni non risultino già dal verbale di aggiudicazione,  provvederà  ad informarsi presso l’aggiudicatario in ordine al regime patrimoniale della famiglia, se coniugato, alla sussistenza di presupposti per eventuali agevolazioni fiscali e alle modalità di pagamento del prezzo, con particolare riferimento alla possibilità di mutuo.</w:t>
      </w:r>
    </w:p>
    <w:p w:rsidR="0060178A" w:rsidRPr="00063BFA" w:rsidRDefault="0060178A" w:rsidP="0060178A">
      <w:pPr>
        <w:pStyle w:val="Corpodeltesto"/>
        <w:widowControl w:val="0"/>
        <w:numPr>
          <w:ilvl w:val="0"/>
          <w:numId w:val="5"/>
        </w:numPr>
        <w:tabs>
          <w:tab w:val="clear" w:pos="360"/>
          <w:tab w:val="num" w:pos="284"/>
        </w:tabs>
        <w:spacing w:after="0" w:line="240" w:lineRule="auto"/>
        <w:ind w:left="284" w:hanging="284"/>
        <w:jc w:val="both"/>
        <w:rPr>
          <w:rFonts w:cs="Calibri"/>
          <w:sz w:val="16"/>
          <w:szCs w:val="16"/>
        </w:rPr>
      </w:pPr>
      <w:r w:rsidRPr="00063BFA">
        <w:rPr>
          <w:rFonts w:cs="Calibri"/>
          <w:sz w:val="16"/>
          <w:szCs w:val="16"/>
        </w:rPr>
        <w:t xml:space="preserve">Comunicherà, quindi, all’aggiudicatario a mezzo raccomandata o posta elettronica, entro 30 giorni dall’aggiudicazione, l’importo del saldo prezzo e delle imposte conseguenti al trasferimento, il termine finale di tale versamento e le coordinate bancarie del conto, intestato alla procedura esecutiva, da utilizzare per il pagamento. Nel caso in cui il creditore fondiario abbia formulato, non oltre l’udienza ex art. 569 </w:t>
      </w:r>
      <w:proofErr w:type="spellStart"/>
      <w:r w:rsidRPr="00063BFA">
        <w:rPr>
          <w:rFonts w:cs="Calibri"/>
          <w:sz w:val="16"/>
          <w:szCs w:val="16"/>
        </w:rPr>
        <w:t>c.p.c.</w:t>
      </w:r>
      <w:proofErr w:type="spellEnd"/>
      <w:r w:rsidRPr="00063BFA">
        <w:rPr>
          <w:rFonts w:cs="Calibri"/>
          <w:sz w:val="16"/>
          <w:szCs w:val="16"/>
        </w:rPr>
        <w:t>, istanza di pagamento anticipato, ai sensi dell’art. 41 TUB, ed abbia provveduto a precisare il credito nel termine di 20 giorni dall’aggiudicazione, il Delegato specificherà all’aggiudicatario, con la medesima comunicazione da trasmettere a mezzo raccomandata o posta elettronica, che l’importo da versare per il saldo prezzo e per le imposte conseguenti al trasferimento,  dovrà essere accreditato nella misura dell’ 80% in favore del creditore fondiario, mentre il restante 20% sarà versato sul conto della procedura a garanzia della copertura delle spese prededucibili non ancora quantificabili. Tale comunicazione conterrà, pertanto, le coordinate IBAN dei conti correnti del creditore fondiario e della procedura sui quali effettuare i suddetti versamenti. Ove il creditore fondiario non abbia trasmesso al Delegato, nel termine prescritto sopra indicato, la nota di precisazione del credito, corredata di tutti i documenti necessari per la verifica del credito, il versamento del saldo prezzo e delle imposte dovrà essere effettuato dall’aggiudicatario, per intero, sul conto corrente della procedura. La quota di spettanza del creditore fondiario (o l’eventuale somma residua di quanto trattenuto in garanzia) sarà, successivamente, riaccreditata a favore di quest’ultimo esclusivamente su mandato del Delegato</w:t>
      </w:r>
      <w:r w:rsidRPr="00063BFA">
        <w:rPr>
          <w:sz w:val="16"/>
          <w:szCs w:val="16"/>
        </w:rPr>
        <w:t xml:space="preserve">, anche prima della redazione del progetto di distribuzione, sul quale sarà annotato, eventualmente anche a conguaglio, nei  limiti di cui all’art. 2855 </w:t>
      </w:r>
      <w:proofErr w:type="spellStart"/>
      <w:r w:rsidRPr="00063BFA">
        <w:rPr>
          <w:sz w:val="16"/>
          <w:szCs w:val="16"/>
        </w:rPr>
        <w:t>cod.civ</w:t>
      </w:r>
      <w:proofErr w:type="spellEnd"/>
      <w:r w:rsidRPr="00063BFA">
        <w:rPr>
          <w:sz w:val="16"/>
          <w:szCs w:val="16"/>
        </w:rPr>
        <w:t>..</w:t>
      </w:r>
    </w:p>
    <w:p w:rsidR="0060178A" w:rsidRPr="00A83713" w:rsidRDefault="0060178A" w:rsidP="0060178A">
      <w:pPr>
        <w:pStyle w:val="Corpodeltesto"/>
        <w:widowControl w:val="0"/>
        <w:numPr>
          <w:ilvl w:val="0"/>
          <w:numId w:val="5"/>
        </w:numPr>
        <w:spacing w:after="0" w:line="240" w:lineRule="auto"/>
        <w:jc w:val="both"/>
        <w:rPr>
          <w:rFonts w:cs="Calibri"/>
          <w:sz w:val="16"/>
          <w:szCs w:val="16"/>
        </w:rPr>
      </w:pPr>
      <w:r w:rsidRPr="00A83713">
        <w:rPr>
          <w:rFonts w:cs="Calibri"/>
          <w:sz w:val="16"/>
          <w:szCs w:val="16"/>
        </w:rPr>
        <w:t>Nel contempo aggiornerà le visure in atti per verificare l’esistenza di eventuali iscrizioni o trascrizioni successive al pignoramento, verificando altresì la natura delle iscrizioni ipotecarie (se in bollo o senza bollo) ed il loro oggetto: in particolare, se esse riguardino solo l’immobile pignorato o un compendio più ampio.</w:t>
      </w:r>
    </w:p>
    <w:p w:rsidR="0060178A" w:rsidRPr="00A83713" w:rsidRDefault="0060178A" w:rsidP="0060178A">
      <w:pPr>
        <w:pStyle w:val="Corpodeltesto"/>
        <w:widowControl w:val="0"/>
        <w:numPr>
          <w:ilvl w:val="0"/>
          <w:numId w:val="5"/>
        </w:numPr>
        <w:spacing w:after="0" w:line="240" w:lineRule="auto"/>
        <w:jc w:val="both"/>
        <w:rPr>
          <w:rFonts w:cs="Calibri"/>
          <w:iCs/>
          <w:sz w:val="16"/>
          <w:szCs w:val="16"/>
        </w:rPr>
      </w:pPr>
      <w:r w:rsidRPr="00A83713">
        <w:rPr>
          <w:rFonts w:cs="Calibri"/>
          <w:sz w:val="16"/>
          <w:szCs w:val="16"/>
        </w:rPr>
        <w:t xml:space="preserve">Il professionista Delegato provvederà, altresì, ad acquisire la documentazione attestante l’avvenuto versamento del saldo prezzo e degli oneri dovuti, verificando presso la banca l’effettivo accredito dell’importo; quindi, entro 30 giorni dal pagamento, sulla base della documentazione acquisita e delle visure aggiornate, redigerà la bozza del decreto di trasferimento e la trasmetterà al Giudice, sottoponendola alla sua firma, unitamente,  se richiesto dalla legge, al certificato di destinazione urbanistica dell’immobile quale risultante dal fascicolo processuale. Per predisporre e trasmettere al Giudice il decreto di trasferimento, nonché per le verifiche di cui al punto precedente e per le formalità successive, potrà  avvalersi del  servizio reso da </w:t>
      </w:r>
      <w:r>
        <w:rPr>
          <w:rFonts w:cs="Calibri"/>
          <w:sz w:val="16"/>
          <w:szCs w:val="16"/>
        </w:rPr>
        <w:t xml:space="preserve">ausiliari come </w:t>
      </w:r>
      <w:proofErr w:type="spellStart"/>
      <w:r w:rsidRPr="00A83713">
        <w:rPr>
          <w:rFonts w:cs="Calibri"/>
          <w:sz w:val="16"/>
          <w:szCs w:val="16"/>
        </w:rPr>
        <w:t>Avitalia</w:t>
      </w:r>
      <w:proofErr w:type="spellEnd"/>
      <w:r w:rsidRPr="00A83713">
        <w:rPr>
          <w:rFonts w:cs="Calibri"/>
          <w:sz w:val="16"/>
          <w:szCs w:val="16"/>
        </w:rPr>
        <w:t xml:space="preserve"> o </w:t>
      </w:r>
      <w:proofErr w:type="spellStart"/>
      <w:r w:rsidRPr="00A83713">
        <w:rPr>
          <w:rFonts w:cs="Calibri"/>
          <w:sz w:val="16"/>
          <w:szCs w:val="16"/>
        </w:rPr>
        <w:t>monza.doc.</w:t>
      </w:r>
      <w:proofErr w:type="spellEnd"/>
    </w:p>
    <w:p w:rsidR="0060178A" w:rsidRPr="00A83713" w:rsidRDefault="0060178A" w:rsidP="0060178A">
      <w:pPr>
        <w:widowControl w:val="0"/>
        <w:numPr>
          <w:ilvl w:val="0"/>
          <w:numId w:val="5"/>
        </w:numPr>
        <w:spacing w:after="0" w:line="240" w:lineRule="auto"/>
        <w:jc w:val="both"/>
        <w:rPr>
          <w:rFonts w:cs="Calibri"/>
          <w:iCs/>
          <w:sz w:val="16"/>
          <w:szCs w:val="16"/>
        </w:rPr>
      </w:pPr>
      <w:r w:rsidRPr="00A83713">
        <w:rPr>
          <w:rFonts w:cs="Calibri"/>
          <w:sz w:val="16"/>
          <w:szCs w:val="16"/>
        </w:rPr>
        <w:t xml:space="preserve">In caso di mancato versamento del prezzo e/o delle spese di trasferimento dovrà darne tempestivo avviso al </w:t>
      </w:r>
      <w:r w:rsidRPr="00A83713">
        <w:rPr>
          <w:rFonts w:cs="Calibri"/>
          <w:sz w:val="16"/>
          <w:szCs w:val="16"/>
          <w:u w:val="single"/>
        </w:rPr>
        <w:t>G.E.</w:t>
      </w:r>
      <w:r w:rsidRPr="00A83713">
        <w:rPr>
          <w:rFonts w:cs="Calibri"/>
          <w:sz w:val="16"/>
          <w:szCs w:val="16"/>
        </w:rPr>
        <w:t xml:space="preserve"> </w:t>
      </w:r>
      <w:r w:rsidRPr="005E63AD">
        <w:rPr>
          <w:rFonts w:cs="Calibri"/>
          <w:sz w:val="16"/>
          <w:szCs w:val="16"/>
        </w:rPr>
        <w:t>per i provvedimenti ritenuti necessari</w:t>
      </w:r>
      <w:r w:rsidRPr="00A83713">
        <w:rPr>
          <w:rFonts w:cs="Calibri"/>
          <w:sz w:val="16"/>
          <w:szCs w:val="16"/>
        </w:rPr>
        <w:t>.</w:t>
      </w:r>
    </w:p>
    <w:p w:rsidR="0060178A" w:rsidRPr="00A83713" w:rsidRDefault="0060178A" w:rsidP="0060178A">
      <w:pPr>
        <w:pStyle w:val="Corpodeltesto"/>
        <w:widowControl w:val="0"/>
        <w:numPr>
          <w:ilvl w:val="0"/>
          <w:numId w:val="5"/>
        </w:numPr>
        <w:spacing w:after="0" w:line="240" w:lineRule="auto"/>
        <w:jc w:val="both"/>
        <w:rPr>
          <w:rFonts w:cs="Calibri"/>
          <w:sz w:val="16"/>
          <w:szCs w:val="16"/>
        </w:rPr>
      </w:pPr>
      <w:r w:rsidRPr="00A83713">
        <w:rPr>
          <w:rFonts w:cs="Calibri"/>
          <w:sz w:val="16"/>
          <w:szCs w:val="16"/>
        </w:rPr>
        <w:t xml:space="preserve">A seguito della firma del decreto da parte del giudice e dell’attribuzione allo stesso del numero di cronologico e del numero di repertorio (e prima della trasmissione all’Ufficio del Registro) il Delegato ne estrarrà copia autentica per gli adempimenti relativi alla trascrizione nei Registri Immobiliari. </w:t>
      </w:r>
    </w:p>
    <w:p w:rsidR="0060178A" w:rsidRPr="00A83713" w:rsidRDefault="0060178A" w:rsidP="0060178A">
      <w:pPr>
        <w:pStyle w:val="Corpodeltesto"/>
        <w:widowControl w:val="0"/>
        <w:numPr>
          <w:ilvl w:val="0"/>
          <w:numId w:val="5"/>
        </w:numPr>
        <w:spacing w:after="0" w:line="240" w:lineRule="auto"/>
        <w:jc w:val="both"/>
        <w:rPr>
          <w:rFonts w:cs="Calibri"/>
          <w:sz w:val="16"/>
          <w:szCs w:val="16"/>
        </w:rPr>
      </w:pPr>
      <w:r w:rsidRPr="00F85760">
        <w:rPr>
          <w:rFonts w:cs="Calibri"/>
          <w:sz w:val="16"/>
          <w:szCs w:val="16"/>
        </w:rPr>
        <w:t xml:space="preserve">Effettuato presso la banca il pagamento delle imposte e tasse dovute, il Delegato provvederà al pagamento del modello F23 presso la Banca ove è aperto il conto della Procedura e, quindi, a depositare in Cancelleria l’originale del decreto di trasferimento e  la copia del mod. F23. La Cancelleria provvederà poi a predisporre tre copie autentiche del decreto di trasferimento, di cui una sarà trasmessa all’Ufficio del Registro unitariamente alla copia del mod. F23 (ciò evita la necessità di una duplice trasmissione di documenti all’Ufficio del Registro), mentre le altre due saranno restituite al Delegato, senza oneri di bollo, per uso trascrizione e per la redazione delle domande di annotamento per la cancellazione delle formalità pregiudizievoli. Una volta che il decreto di trasferimento sarà tornato dall’Ufficio del Registro, la Cancelleria (eventualmente avvalendosi del servizio reso da società come </w:t>
      </w:r>
      <w:proofErr w:type="spellStart"/>
      <w:r w:rsidRPr="00F85760">
        <w:rPr>
          <w:rFonts w:cs="Calibri"/>
          <w:sz w:val="16"/>
          <w:szCs w:val="16"/>
        </w:rPr>
        <w:t>Avitalia</w:t>
      </w:r>
      <w:proofErr w:type="spellEnd"/>
      <w:r w:rsidRPr="00F85760">
        <w:rPr>
          <w:rFonts w:cs="Calibri"/>
          <w:sz w:val="16"/>
          <w:szCs w:val="16"/>
        </w:rPr>
        <w:t xml:space="preserve"> o monza.doc che siano state precedentemente incaricate dal Delegato)</w:t>
      </w:r>
      <w:r w:rsidRPr="00A83713">
        <w:rPr>
          <w:rFonts w:cs="Calibri"/>
          <w:sz w:val="16"/>
          <w:szCs w:val="16"/>
        </w:rPr>
        <w:t xml:space="preserve"> provvederà a rilasciare copia autentica del decreto di trasferimento registrato al professionista Delegato che lo invierà all’acquirente a mezzo raccomandata, unitamente alla copia della nota di trascrizione.</w:t>
      </w:r>
    </w:p>
    <w:p w:rsidR="0060178A" w:rsidRPr="00A83713" w:rsidRDefault="0060178A" w:rsidP="0060178A">
      <w:pPr>
        <w:pStyle w:val="Corpodeltesto"/>
        <w:widowControl w:val="0"/>
        <w:numPr>
          <w:ilvl w:val="0"/>
          <w:numId w:val="5"/>
        </w:numPr>
        <w:spacing w:after="0" w:line="240" w:lineRule="auto"/>
        <w:jc w:val="both"/>
        <w:rPr>
          <w:rFonts w:cs="Calibri"/>
          <w:sz w:val="16"/>
          <w:szCs w:val="16"/>
        </w:rPr>
      </w:pPr>
      <w:r w:rsidRPr="00A83713">
        <w:rPr>
          <w:rFonts w:cs="Calibri"/>
          <w:sz w:val="16"/>
          <w:szCs w:val="16"/>
        </w:rPr>
        <w:t xml:space="preserve">Nelle more avrà altresì provveduto al deposito presso l’Agenzia del Territorio della copia del decreto di trasferimento e della relativa nota di trascrizione, previo pagamento della relativa tassa; trascorso il tempo necessario, ritirerà presso l’Agenzia del Territorio il duplo di tale nota per l’inserimento nel fascicolo. Il Delegato avrà anche provveduto alle formalità necessarie –ivi compreso il versamento- per la cancellazione dei gravami. </w:t>
      </w:r>
    </w:p>
    <w:p w:rsidR="0060178A" w:rsidRPr="003A7D12" w:rsidRDefault="0060178A" w:rsidP="0060178A">
      <w:pPr>
        <w:pStyle w:val="Corpodeltesto"/>
        <w:widowControl w:val="0"/>
        <w:numPr>
          <w:ilvl w:val="0"/>
          <w:numId w:val="5"/>
        </w:numPr>
        <w:spacing w:after="0" w:line="240" w:lineRule="auto"/>
        <w:jc w:val="both"/>
        <w:rPr>
          <w:sz w:val="16"/>
          <w:szCs w:val="16"/>
        </w:rPr>
      </w:pPr>
      <w:r w:rsidRPr="003A7D12">
        <w:rPr>
          <w:rFonts w:cs="Calibri"/>
          <w:sz w:val="16"/>
          <w:szCs w:val="16"/>
        </w:rPr>
        <w:t xml:space="preserve">Il Delegato avrà cura, infine, di verificare l’effettiva richiesta per la voltura catastale al momento del deposito del decreto di trasferimento presso l’Agenzia del Territorio (adempimento, di norma, svolto dall’ausiliario </w:t>
      </w:r>
      <w:proofErr w:type="spellStart"/>
      <w:r w:rsidRPr="003A7D12">
        <w:rPr>
          <w:rFonts w:cs="Calibri"/>
          <w:sz w:val="16"/>
          <w:szCs w:val="16"/>
        </w:rPr>
        <w:t>Avitalia</w:t>
      </w:r>
      <w:proofErr w:type="spellEnd"/>
      <w:r w:rsidRPr="003A7D12">
        <w:rPr>
          <w:rFonts w:cs="Calibri"/>
          <w:sz w:val="16"/>
          <w:szCs w:val="16"/>
        </w:rPr>
        <w:t xml:space="preserve"> o monza.doc).</w:t>
      </w:r>
    </w:p>
    <w:p w:rsidR="0060178A" w:rsidRPr="003A7D12" w:rsidRDefault="0060178A" w:rsidP="0060178A">
      <w:pPr>
        <w:pStyle w:val="Corpodeltesto"/>
        <w:widowControl w:val="0"/>
        <w:numPr>
          <w:ilvl w:val="0"/>
          <w:numId w:val="5"/>
        </w:numPr>
        <w:spacing w:after="0" w:line="240" w:lineRule="auto"/>
        <w:jc w:val="both"/>
        <w:rPr>
          <w:rFonts w:cs="Calibri"/>
          <w:sz w:val="16"/>
          <w:szCs w:val="16"/>
        </w:rPr>
      </w:pPr>
      <w:r w:rsidRPr="003A7D12">
        <w:rPr>
          <w:rFonts w:cs="Calibri"/>
          <w:bCs/>
          <w:sz w:val="16"/>
          <w:szCs w:val="16"/>
        </w:rPr>
        <w:t>Il Delegato è autorizzato ad operare sul conto corrente intestato alla procedura, prima dell’approvazione del piano di riparto, per compiere le suddette operazioni,</w:t>
      </w:r>
      <w:r w:rsidRPr="003A7D12">
        <w:rPr>
          <w:rFonts w:cs="Calibri"/>
          <w:sz w:val="16"/>
          <w:szCs w:val="16"/>
        </w:rPr>
        <w:t xml:space="preserve"> prelevando da esso le somme occorrenti per il pagamento delle imposte, per la voltura, la trascrizione del decreto di trasferimento e per la cancellazione delle trascrizioni dei pignoramenti e delle iscrizioni ipotecarie (spese a carico della procedura esecutiva). T</w:t>
      </w:r>
      <w:r w:rsidRPr="003A7D12">
        <w:rPr>
          <w:sz w:val="16"/>
          <w:szCs w:val="16"/>
        </w:rPr>
        <w:t>utti i pagamenti diversi da quelli suindicati, possono essere disposti solamente sulla base del piano di distribuzione approvato dal giudice dell'esecuzione. In proposito, verrà fornito alla banca in copia l'intero piano di distribuzione, nel quale compariranno quindi gli importi dovuti ai singoli creditori, il loro IBAN, il loro nome e cognome.</w:t>
      </w:r>
    </w:p>
    <w:p w:rsidR="0060178A" w:rsidRPr="00A83713" w:rsidRDefault="0060178A" w:rsidP="0060178A">
      <w:pPr>
        <w:pStyle w:val="Corpodeltesto"/>
        <w:widowControl w:val="0"/>
        <w:numPr>
          <w:ilvl w:val="0"/>
          <w:numId w:val="5"/>
        </w:numPr>
        <w:spacing w:after="0" w:line="240" w:lineRule="auto"/>
        <w:jc w:val="both"/>
        <w:rPr>
          <w:rFonts w:cs="Calibri"/>
          <w:sz w:val="16"/>
          <w:szCs w:val="16"/>
        </w:rPr>
      </w:pPr>
      <w:r w:rsidRPr="00A83713">
        <w:rPr>
          <w:rFonts w:cs="Calibri"/>
          <w:sz w:val="16"/>
          <w:szCs w:val="16"/>
        </w:rPr>
        <w:t xml:space="preserve">Nel caso in cui per il pagamento del corrispettivo l’aggiudicatario abbia ottenuto un finanziamento tramite mutuo bancario, il Delegato, nel caso in cui non si avvalga del servizio reso dagli ausiliari </w:t>
      </w:r>
      <w:proofErr w:type="spellStart"/>
      <w:r w:rsidRPr="00A83713">
        <w:rPr>
          <w:rFonts w:cs="Calibri"/>
          <w:sz w:val="16"/>
          <w:szCs w:val="16"/>
        </w:rPr>
        <w:t>Avitalia</w:t>
      </w:r>
      <w:proofErr w:type="spellEnd"/>
      <w:r w:rsidRPr="00A83713">
        <w:rPr>
          <w:rFonts w:cs="Calibri"/>
          <w:sz w:val="16"/>
          <w:szCs w:val="16"/>
        </w:rPr>
        <w:t xml:space="preserve"> o monza.doc, dovrà prendere contatto con l’Istituto di credito erogante e con il notaio per l’iscrizione dell’ipoteca sul bene.</w:t>
      </w:r>
    </w:p>
    <w:p w:rsidR="0060178A" w:rsidRDefault="0060178A" w:rsidP="0060178A">
      <w:pPr>
        <w:pStyle w:val="Corpodeltesto"/>
        <w:widowControl w:val="0"/>
        <w:numPr>
          <w:ilvl w:val="0"/>
          <w:numId w:val="5"/>
        </w:numPr>
        <w:spacing w:after="0" w:line="240" w:lineRule="auto"/>
        <w:jc w:val="both"/>
        <w:rPr>
          <w:rFonts w:cs="Calibri"/>
          <w:sz w:val="16"/>
          <w:szCs w:val="16"/>
        </w:rPr>
      </w:pPr>
      <w:r w:rsidRPr="00A83713">
        <w:rPr>
          <w:rFonts w:cs="Calibri"/>
          <w:sz w:val="16"/>
          <w:szCs w:val="16"/>
        </w:rPr>
        <w:t>Se per la redazione del progetto di distribuzione sia stato nominato persona diversa dal Delegato, quest’ultimo comunicherà al consulente per la formazione del progetto di distribuzione l’importo degli oneri per la cancellazione dei gravami.</w:t>
      </w:r>
    </w:p>
    <w:p w:rsidR="0060178A" w:rsidRPr="00A83713" w:rsidRDefault="0060178A" w:rsidP="0060178A">
      <w:pPr>
        <w:pStyle w:val="Corpodeltesto"/>
        <w:widowControl w:val="0"/>
        <w:spacing w:after="0" w:line="240" w:lineRule="auto"/>
        <w:ind w:left="360"/>
        <w:jc w:val="both"/>
        <w:rPr>
          <w:rFonts w:cs="Calibri"/>
          <w:sz w:val="16"/>
          <w:szCs w:val="16"/>
        </w:rPr>
      </w:pPr>
      <w:r w:rsidRPr="00A83713">
        <w:rPr>
          <w:rFonts w:cs="Calibri"/>
          <w:sz w:val="16"/>
          <w:szCs w:val="16"/>
        </w:rPr>
        <w:t xml:space="preserve"> </w:t>
      </w:r>
    </w:p>
    <w:p w:rsidR="0060178A" w:rsidRDefault="0060178A" w:rsidP="0060178A">
      <w:pPr>
        <w:widowControl w:val="0"/>
        <w:spacing w:line="240" w:lineRule="auto"/>
        <w:jc w:val="both"/>
        <w:rPr>
          <w:rFonts w:cs="Calibri"/>
        </w:rPr>
      </w:pPr>
      <w:r w:rsidRPr="002C5E1B">
        <w:rPr>
          <w:rFonts w:cs="Calibri"/>
        </w:rPr>
        <w:t>FORMAZIONE E RE</w:t>
      </w:r>
      <w:r>
        <w:rPr>
          <w:rFonts w:cs="Calibri"/>
        </w:rPr>
        <w:t>DAZIONE DEL PROGETTO DI RIPARTO</w:t>
      </w:r>
    </w:p>
    <w:p w:rsidR="0060178A" w:rsidRPr="002C5E1B" w:rsidRDefault="0060178A" w:rsidP="0060178A">
      <w:pPr>
        <w:widowControl w:val="0"/>
        <w:spacing w:line="240" w:lineRule="auto"/>
        <w:jc w:val="center"/>
        <w:rPr>
          <w:rFonts w:cs="Calibri"/>
        </w:rPr>
      </w:pPr>
      <w:r w:rsidRPr="002C5E1B">
        <w:rPr>
          <w:rFonts w:cs="Calibri"/>
        </w:rPr>
        <w:lastRenderedPageBreak/>
        <w:t>DELEGA</w:t>
      </w:r>
    </w:p>
    <w:p w:rsidR="0060178A" w:rsidRPr="00A83713" w:rsidRDefault="0060178A" w:rsidP="0060178A">
      <w:pPr>
        <w:pStyle w:val="Intestazione"/>
        <w:widowControl w:val="0"/>
        <w:tabs>
          <w:tab w:val="clear" w:pos="4819"/>
          <w:tab w:val="clear" w:pos="9638"/>
        </w:tabs>
        <w:spacing w:before="120"/>
        <w:jc w:val="both"/>
        <w:rPr>
          <w:rFonts w:ascii="Calibri" w:hAnsi="Calibri" w:cs="Calibri"/>
          <w:bCs/>
          <w:sz w:val="16"/>
          <w:szCs w:val="16"/>
        </w:rPr>
      </w:pPr>
      <w:r w:rsidRPr="00A83713">
        <w:rPr>
          <w:rFonts w:ascii="Calibri" w:hAnsi="Calibri" w:cs="Calibri"/>
          <w:sz w:val="16"/>
          <w:szCs w:val="16"/>
        </w:rPr>
        <w:t>per la formazione e redazione del progetto di riparto di cui al 591 bis n. 12</w:t>
      </w:r>
    </w:p>
    <w:p w:rsidR="0060178A" w:rsidRPr="00A83713" w:rsidRDefault="0060178A" w:rsidP="0060178A">
      <w:pPr>
        <w:pStyle w:val="Intestazione"/>
        <w:widowControl w:val="0"/>
        <w:tabs>
          <w:tab w:val="clear" w:pos="4819"/>
          <w:tab w:val="clear" w:pos="9638"/>
        </w:tabs>
        <w:spacing w:before="120"/>
        <w:jc w:val="both"/>
        <w:rPr>
          <w:rFonts w:ascii="Calibri" w:hAnsi="Calibri" w:cs="Calibri"/>
          <w:bCs/>
          <w:sz w:val="16"/>
          <w:szCs w:val="16"/>
        </w:rPr>
      </w:pPr>
      <w:r w:rsidRPr="00A83713">
        <w:rPr>
          <w:rFonts w:ascii="Calibri" w:hAnsi="Calibri" w:cs="Calibri"/>
          <w:bCs/>
          <w:sz w:val="16"/>
          <w:szCs w:val="16"/>
        </w:rPr>
        <w:t>per la formazione di bozza del progetto di distribuzione</w:t>
      </w:r>
      <w:r>
        <w:rPr>
          <w:rFonts w:ascii="Calibri" w:hAnsi="Calibri" w:cs="Calibri"/>
          <w:bCs/>
          <w:sz w:val="16"/>
          <w:szCs w:val="16"/>
        </w:rPr>
        <w:t xml:space="preserve"> </w:t>
      </w:r>
      <w:r w:rsidRPr="00A206B8">
        <w:rPr>
          <w:rFonts w:cs="Calibri"/>
          <w:sz w:val="16"/>
          <w:szCs w:val="16"/>
        </w:rPr>
        <w:t>$$nome_delegato$$ $$cognome_delegato$$ $$indirizzo_delegato$$ $$codice_fiscale_delegato$$</w:t>
      </w:r>
      <w:r w:rsidRPr="00A83713">
        <w:rPr>
          <w:rFonts w:ascii="Calibri" w:hAnsi="Calibri" w:cs="Calibri"/>
          <w:bCs/>
          <w:sz w:val="16"/>
          <w:szCs w:val="16"/>
        </w:rPr>
        <w:t xml:space="preserve"> </w:t>
      </w:r>
    </w:p>
    <w:p w:rsidR="0060178A" w:rsidRPr="00A83713" w:rsidRDefault="0060178A" w:rsidP="0060178A">
      <w:pPr>
        <w:pStyle w:val="Intestazione"/>
        <w:widowControl w:val="0"/>
        <w:tabs>
          <w:tab w:val="clear" w:pos="4819"/>
          <w:tab w:val="clear" w:pos="9638"/>
        </w:tabs>
        <w:jc w:val="both"/>
        <w:rPr>
          <w:rFonts w:ascii="Calibri" w:hAnsi="Calibri" w:cs="Calibri"/>
          <w:bCs/>
          <w:sz w:val="16"/>
          <w:szCs w:val="16"/>
        </w:rPr>
      </w:pPr>
      <w:r w:rsidRPr="00A83713">
        <w:rPr>
          <w:rFonts w:ascii="Calibri" w:hAnsi="Calibri" w:cs="Calibri"/>
          <w:bCs/>
          <w:sz w:val="16"/>
          <w:szCs w:val="16"/>
        </w:rPr>
        <w:t xml:space="preserve">e dispone che lo stesso si attenga, nell’esecuzione </w:t>
      </w:r>
      <w:r w:rsidRPr="00DC3796">
        <w:rPr>
          <w:rFonts w:ascii="Calibri" w:hAnsi="Calibri" w:cs="Calibri"/>
          <w:bCs/>
          <w:sz w:val="16"/>
          <w:szCs w:val="16"/>
        </w:rPr>
        <w:t>dell’incarico,</w:t>
      </w:r>
      <w:r w:rsidRPr="00DC3796">
        <w:rPr>
          <w:rFonts w:ascii="Calibri" w:hAnsi="Calibri" w:cs="Calibri"/>
          <w:sz w:val="16"/>
          <w:szCs w:val="16"/>
        </w:rPr>
        <w:t xml:space="preserve"> </w:t>
      </w:r>
      <w:r>
        <w:rPr>
          <w:rFonts w:ascii="Calibri" w:hAnsi="Calibri" w:cs="Calibri"/>
          <w:sz w:val="16"/>
          <w:szCs w:val="16"/>
        </w:rPr>
        <w:t xml:space="preserve">alle </w:t>
      </w:r>
      <w:r w:rsidRPr="00DC3796">
        <w:rPr>
          <w:rFonts w:ascii="Calibri" w:hAnsi="Calibri" w:cs="Calibri"/>
          <w:sz w:val="16"/>
          <w:szCs w:val="16"/>
        </w:rPr>
        <w:t>istruzioni contenute nell’apposito capitolo</w:t>
      </w:r>
      <w:r w:rsidRPr="00A83713">
        <w:rPr>
          <w:rFonts w:cs="Calibri"/>
          <w:sz w:val="16"/>
          <w:szCs w:val="16"/>
        </w:rPr>
        <w:t xml:space="preserve"> </w:t>
      </w:r>
      <w:r w:rsidRPr="00A83713">
        <w:rPr>
          <w:rFonts w:ascii="Calibri" w:hAnsi="Calibri" w:cs="Calibri"/>
          <w:bCs/>
          <w:sz w:val="16"/>
          <w:szCs w:val="16"/>
        </w:rPr>
        <w:t>delle Disposizioni generali delle espropriazioni immobiliari</w:t>
      </w:r>
      <w:r>
        <w:rPr>
          <w:rFonts w:ascii="Calibri" w:hAnsi="Calibri" w:cs="Calibri"/>
          <w:sz w:val="16"/>
          <w:szCs w:val="16"/>
        </w:rPr>
        <w:t xml:space="preserve">, nonché </w:t>
      </w:r>
      <w:r w:rsidRPr="00A83713">
        <w:rPr>
          <w:rFonts w:ascii="Calibri" w:hAnsi="Calibri" w:cs="Calibri"/>
          <w:sz w:val="16"/>
          <w:szCs w:val="16"/>
        </w:rPr>
        <w:t xml:space="preserve">alle Norme generali per la formazione e redazione del progetto di riparto, disponibili sul sito del Tribunale </w:t>
      </w:r>
      <w:r w:rsidRPr="00A83713">
        <w:rPr>
          <w:rFonts w:ascii="Calibri" w:hAnsi="Calibri" w:cs="Calibri"/>
          <w:bCs/>
          <w:sz w:val="16"/>
          <w:szCs w:val="16"/>
        </w:rPr>
        <w:t>di Monza, sezione esecuzioni e fallimenti</w:t>
      </w:r>
      <w:r>
        <w:rPr>
          <w:rFonts w:ascii="Calibri" w:hAnsi="Calibri" w:cs="Calibri"/>
          <w:bCs/>
          <w:sz w:val="16"/>
          <w:szCs w:val="16"/>
        </w:rPr>
        <w:t>,</w:t>
      </w:r>
      <w:r w:rsidRPr="00A83713">
        <w:rPr>
          <w:rFonts w:ascii="Calibri" w:hAnsi="Calibri" w:cs="Calibri"/>
          <w:bCs/>
          <w:sz w:val="16"/>
          <w:szCs w:val="16"/>
        </w:rPr>
        <w:t xml:space="preserve"> </w:t>
      </w:r>
      <w:r w:rsidRPr="00A83713">
        <w:rPr>
          <w:rFonts w:ascii="Calibri" w:hAnsi="Calibri" w:cs="Calibri"/>
          <w:sz w:val="16"/>
          <w:szCs w:val="16"/>
        </w:rPr>
        <w:t xml:space="preserve">e, in ogni caso, </w:t>
      </w:r>
      <w:r w:rsidRPr="00A83713">
        <w:rPr>
          <w:rFonts w:ascii="Calibri" w:hAnsi="Calibri" w:cs="Calibri"/>
          <w:bCs/>
          <w:sz w:val="16"/>
          <w:szCs w:val="16"/>
        </w:rPr>
        <w:t>alle seguenti indicazioni:</w:t>
      </w:r>
    </w:p>
    <w:p w:rsidR="0060178A" w:rsidRPr="00A83713" w:rsidRDefault="0060178A" w:rsidP="0060178A">
      <w:pPr>
        <w:widowControl w:val="0"/>
        <w:numPr>
          <w:ilvl w:val="0"/>
          <w:numId w:val="1"/>
        </w:numPr>
        <w:tabs>
          <w:tab w:val="clear" w:pos="1440"/>
        </w:tabs>
        <w:spacing w:after="0" w:line="240" w:lineRule="auto"/>
        <w:ind w:left="426" w:right="-1"/>
        <w:jc w:val="both"/>
        <w:rPr>
          <w:rFonts w:cs="Calibri"/>
          <w:sz w:val="16"/>
          <w:szCs w:val="16"/>
        </w:rPr>
      </w:pPr>
      <w:r w:rsidRPr="00A83713">
        <w:rPr>
          <w:rFonts w:cs="Calibri"/>
          <w:sz w:val="16"/>
          <w:szCs w:val="16"/>
        </w:rPr>
        <w:t>Il professionista Delegato, nella medesima udienza di aggiudicazione del bene, comunicherà alle parti la data dell</w:t>
      </w:r>
      <w:r>
        <w:rPr>
          <w:rFonts w:cs="Calibri"/>
          <w:sz w:val="16"/>
          <w:szCs w:val="16"/>
        </w:rPr>
        <w:t>’</w:t>
      </w:r>
      <w:r w:rsidRPr="00A83713">
        <w:rPr>
          <w:rFonts w:cs="Calibri"/>
          <w:sz w:val="16"/>
          <w:szCs w:val="16"/>
        </w:rPr>
        <w:t>udienza innanzi al giudice per l’esame del progetto di distribuzione, comunicando tale data ai presenti e facendone espressa menzione nel verbale;</w:t>
      </w:r>
    </w:p>
    <w:p w:rsidR="0060178A" w:rsidRDefault="0060178A" w:rsidP="0060178A">
      <w:pPr>
        <w:widowControl w:val="0"/>
        <w:numPr>
          <w:ilvl w:val="0"/>
          <w:numId w:val="2"/>
        </w:numPr>
        <w:tabs>
          <w:tab w:val="clear" w:pos="1440"/>
        </w:tabs>
        <w:spacing w:after="0" w:line="240" w:lineRule="auto"/>
        <w:ind w:left="426" w:right="-1"/>
        <w:jc w:val="both"/>
        <w:rPr>
          <w:rFonts w:cs="Calibri"/>
          <w:sz w:val="16"/>
          <w:szCs w:val="16"/>
        </w:rPr>
      </w:pPr>
      <w:r w:rsidRPr="00063BFA">
        <w:rPr>
          <w:rFonts w:cs="Calibri"/>
          <w:sz w:val="16"/>
          <w:szCs w:val="16"/>
        </w:rPr>
        <w:t xml:space="preserve">Contestualmente il professionista Delegato inviterà tutti i creditori a presentare le note di precisazione del credito entro giorni 60 giorni dall’udienza, utilizzando l’apposito modulo che verrà contestualmente consegnato o, comunque, reperibile sul sito del Tribunale di Monza o di IVG Monza in forma telematica ovvero presso l’Ufficio IVG. Consegnerà altresì il modulo per consentire al creditore di indicare le modalità di pagamento e le necessarie coordinate bancarie, precisando che il conto corrente su cui dovranno essere bonificate le somme dovrà essere intestato esclusivamente al creditore, con esclusione dei difensori o di terzi. </w:t>
      </w:r>
    </w:p>
    <w:p w:rsidR="0060178A" w:rsidRPr="00063BFA" w:rsidRDefault="0060178A" w:rsidP="0060178A">
      <w:pPr>
        <w:widowControl w:val="0"/>
        <w:numPr>
          <w:ilvl w:val="0"/>
          <w:numId w:val="2"/>
        </w:numPr>
        <w:tabs>
          <w:tab w:val="clear" w:pos="1440"/>
        </w:tabs>
        <w:spacing w:after="0" w:line="240" w:lineRule="auto"/>
        <w:ind w:left="426" w:right="-1"/>
        <w:jc w:val="both"/>
        <w:rPr>
          <w:rFonts w:cs="Calibri"/>
          <w:sz w:val="16"/>
          <w:szCs w:val="16"/>
        </w:rPr>
      </w:pPr>
      <w:r w:rsidRPr="00063BFA">
        <w:rPr>
          <w:rFonts w:cs="Calibri"/>
          <w:sz w:val="16"/>
          <w:szCs w:val="16"/>
        </w:rPr>
        <w:t>L’attività di esecuzione dei pagamenti, in adempimento del piano di riparto autorizzato dal G.E.,  deve essere condotta dai delegati e dalle banche  titolari del conto corrente della procedura, con esclusione dell’intervento del personale di cancelleria e che ciò verrà eseguito raccogliendo, al più tardi, all’approvazione del piano,  gli estremi IBAN di ciascun beneficiario e le modalità di esecuzione desiderate telematiche, dovendosi escludere pagamenti in contanti</w:t>
      </w:r>
      <w:r>
        <w:rPr>
          <w:rFonts w:cs="Calibri"/>
          <w:sz w:val="16"/>
          <w:szCs w:val="16"/>
        </w:rPr>
        <w:t xml:space="preserve"> o con altre modalità diverse da quelle indicate al punto precedente</w:t>
      </w:r>
      <w:r w:rsidRPr="00063BFA">
        <w:rPr>
          <w:rFonts w:cs="Calibri"/>
          <w:sz w:val="16"/>
          <w:szCs w:val="16"/>
        </w:rPr>
        <w:t xml:space="preserve">. </w:t>
      </w:r>
    </w:p>
    <w:p w:rsidR="0060178A" w:rsidRPr="00A83713" w:rsidRDefault="0060178A" w:rsidP="0060178A">
      <w:pPr>
        <w:widowControl w:val="0"/>
        <w:numPr>
          <w:ilvl w:val="0"/>
          <w:numId w:val="2"/>
        </w:numPr>
        <w:tabs>
          <w:tab w:val="clear" w:pos="1440"/>
        </w:tabs>
        <w:spacing w:after="0" w:line="240" w:lineRule="auto"/>
        <w:ind w:left="426" w:right="-1"/>
        <w:jc w:val="both"/>
        <w:rPr>
          <w:rFonts w:cs="Calibri"/>
          <w:sz w:val="16"/>
          <w:szCs w:val="16"/>
        </w:rPr>
      </w:pPr>
      <w:r w:rsidRPr="00A83713">
        <w:rPr>
          <w:rFonts w:cs="Calibri"/>
          <w:sz w:val="16"/>
          <w:szCs w:val="16"/>
        </w:rPr>
        <w:t xml:space="preserve">Inviterà inoltre  i creditori che intendano far valere un privilegio con collocazione sussidiaria sugli immobili ai sensi dell’art. 2776 c. 2 e c. 3 cod. civ., a documentare l’esito infruttuoso della esecuzione mobiliare, avvisandoli che, in mancanza, il credito sarà considerato chirografario; il professionista invierà analogo invito a mezzo fax o posta elettronica ai creditori intervenuti ma non comparsi all’udienza; </w:t>
      </w:r>
    </w:p>
    <w:p w:rsidR="0060178A" w:rsidRPr="00A83713" w:rsidRDefault="0060178A" w:rsidP="0060178A">
      <w:pPr>
        <w:widowControl w:val="0"/>
        <w:numPr>
          <w:ilvl w:val="0"/>
          <w:numId w:val="1"/>
        </w:numPr>
        <w:tabs>
          <w:tab w:val="clear" w:pos="1440"/>
        </w:tabs>
        <w:spacing w:after="0" w:line="240" w:lineRule="auto"/>
        <w:ind w:left="426" w:right="-1"/>
        <w:jc w:val="both"/>
        <w:rPr>
          <w:rFonts w:cs="Calibri"/>
          <w:sz w:val="16"/>
          <w:szCs w:val="16"/>
        </w:rPr>
      </w:pPr>
      <w:r w:rsidRPr="00A83713">
        <w:rPr>
          <w:rFonts w:cs="Calibri"/>
          <w:sz w:val="16"/>
          <w:szCs w:val="16"/>
        </w:rPr>
        <w:t xml:space="preserve">Tra le spese in </w:t>
      </w:r>
      <w:proofErr w:type="spellStart"/>
      <w:r w:rsidRPr="00A83713">
        <w:rPr>
          <w:rFonts w:cs="Calibri"/>
          <w:sz w:val="16"/>
          <w:szCs w:val="16"/>
        </w:rPr>
        <w:t>prededuzione</w:t>
      </w:r>
      <w:proofErr w:type="spellEnd"/>
      <w:r w:rsidRPr="00A83713">
        <w:rPr>
          <w:rFonts w:cs="Calibri"/>
          <w:sz w:val="16"/>
          <w:szCs w:val="16"/>
        </w:rPr>
        <w:t xml:space="preserve">  il professionista Delegato considererà il compenso del custode giudiziario e degli altri ausiliari del giudice; gli oneri relativi alla cancellazione dei pignoramenti e delle ipoteche ed alla </w:t>
      </w:r>
      <w:proofErr w:type="spellStart"/>
      <w:r w:rsidRPr="00A83713">
        <w:rPr>
          <w:rFonts w:cs="Calibri"/>
          <w:sz w:val="16"/>
          <w:szCs w:val="16"/>
        </w:rPr>
        <w:t>volturazione</w:t>
      </w:r>
      <w:proofErr w:type="spellEnd"/>
      <w:r w:rsidRPr="00A83713">
        <w:rPr>
          <w:rFonts w:cs="Calibri"/>
          <w:sz w:val="16"/>
          <w:szCs w:val="16"/>
        </w:rPr>
        <w:t xml:space="preserve"> catastale  posti a carico della procedura.</w:t>
      </w:r>
    </w:p>
    <w:p w:rsidR="0060178A" w:rsidRPr="00A83713" w:rsidRDefault="0060178A" w:rsidP="0060178A">
      <w:pPr>
        <w:widowControl w:val="0"/>
        <w:numPr>
          <w:ilvl w:val="0"/>
          <w:numId w:val="1"/>
        </w:numPr>
        <w:tabs>
          <w:tab w:val="clear" w:pos="1440"/>
        </w:tabs>
        <w:spacing w:after="0" w:line="240" w:lineRule="auto"/>
        <w:ind w:left="426" w:right="-1"/>
        <w:jc w:val="both"/>
        <w:rPr>
          <w:rFonts w:cs="Calibri"/>
          <w:sz w:val="16"/>
          <w:szCs w:val="16"/>
        </w:rPr>
      </w:pPr>
      <w:r w:rsidRPr="00A83713">
        <w:rPr>
          <w:rFonts w:cs="Calibri"/>
          <w:sz w:val="16"/>
          <w:szCs w:val="16"/>
        </w:rPr>
        <w:t xml:space="preserve">Il Delegato,  in prossimità dell’udienza fissata per l’esame del progetto di distribuzione, richiederà, alla Banca ove è depositato il ricavo della vendita, l’estratto conto comprensivo degli interessi maturandi sino alla data dell’udienza e delle spese di chiusura del conto. </w:t>
      </w:r>
    </w:p>
    <w:p w:rsidR="0060178A" w:rsidRPr="00A83713" w:rsidRDefault="0060178A" w:rsidP="0060178A">
      <w:pPr>
        <w:widowControl w:val="0"/>
        <w:numPr>
          <w:ilvl w:val="0"/>
          <w:numId w:val="1"/>
        </w:numPr>
        <w:tabs>
          <w:tab w:val="clear" w:pos="1440"/>
        </w:tabs>
        <w:spacing w:after="0" w:line="240" w:lineRule="auto"/>
        <w:ind w:left="426" w:right="-1"/>
        <w:jc w:val="both"/>
        <w:rPr>
          <w:rFonts w:cs="Calibri"/>
          <w:sz w:val="16"/>
          <w:szCs w:val="16"/>
        </w:rPr>
      </w:pPr>
      <w:r w:rsidRPr="00A83713">
        <w:rPr>
          <w:rFonts w:cs="Calibri"/>
          <w:sz w:val="16"/>
          <w:szCs w:val="16"/>
        </w:rPr>
        <w:t>Il professionista redigerà, quindi, il progetto di distribuzione secondo lo schema</w:t>
      </w:r>
      <w:r>
        <w:rPr>
          <w:rFonts w:cs="Calibri"/>
          <w:sz w:val="16"/>
          <w:szCs w:val="16"/>
        </w:rPr>
        <w:t xml:space="preserve"> telematico della sezione</w:t>
      </w:r>
      <w:r w:rsidRPr="00A83713">
        <w:rPr>
          <w:rFonts w:cs="Calibri"/>
          <w:sz w:val="16"/>
          <w:szCs w:val="16"/>
        </w:rPr>
        <w:t xml:space="preserve"> e seguendo le istruzioni stabilite dalla</w:t>
      </w:r>
      <w:r>
        <w:rPr>
          <w:rFonts w:cs="Calibri"/>
          <w:sz w:val="16"/>
          <w:szCs w:val="16"/>
        </w:rPr>
        <w:t xml:space="preserve"> stessa</w:t>
      </w:r>
      <w:r w:rsidRPr="00A83713">
        <w:rPr>
          <w:rFonts w:cs="Calibri"/>
          <w:sz w:val="16"/>
          <w:szCs w:val="16"/>
        </w:rPr>
        <w:t>.</w:t>
      </w:r>
    </w:p>
    <w:p w:rsidR="0060178A" w:rsidRPr="00A83713" w:rsidRDefault="0060178A" w:rsidP="0060178A">
      <w:pPr>
        <w:widowControl w:val="0"/>
        <w:numPr>
          <w:ilvl w:val="0"/>
          <w:numId w:val="1"/>
        </w:numPr>
        <w:tabs>
          <w:tab w:val="clear" w:pos="1440"/>
        </w:tabs>
        <w:spacing w:after="0" w:line="240" w:lineRule="auto"/>
        <w:ind w:left="426" w:right="-1"/>
        <w:jc w:val="both"/>
        <w:rPr>
          <w:rFonts w:cs="Calibri"/>
          <w:sz w:val="16"/>
          <w:szCs w:val="16"/>
        </w:rPr>
      </w:pPr>
      <w:r w:rsidRPr="00A83713">
        <w:rPr>
          <w:rFonts w:cs="Calibri"/>
          <w:sz w:val="16"/>
          <w:szCs w:val="16"/>
        </w:rPr>
        <w:t>Una volta redatto, egli provvederà ad inviarlo, almeno 15 giorni prima dell’udienza, ai creditori, tramite</w:t>
      </w:r>
      <w:r>
        <w:rPr>
          <w:rFonts w:cs="Calibri"/>
          <w:sz w:val="16"/>
          <w:szCs w:val="16"/>
        </w:rPr>
        <w:t xml:space="preserve"> PEC</w:t>
      </w:r>
      <w:r w:rsidRPr="00A83713">
        <w:rPr>
          <w:rFonts w:cs="Calibri"/>
          <w:sz w:val="16"/>
          <w:szCs w:val="16"/>
        </w:rPr>
        <w:t>, ed al debitore, eventualmente con raccomandata R.R., in modo tale che essi possano comunicargli eventuali contestazioni o richieste di chiarimenti in tempo utile.</w:t>
      </w:r>
    </w:p>
    <w:p w:rsidR="0060178A" w:rsidRDefault="0060178A" w:rsidP="0060178A">
      <w:pPr>
        <w:widowControl w:val="0"/>
        <w:numPr>
          <w:ilvl w:val="0"/>
          <w:numId w:val="1"/>
        </w:numPr>
        <w:tabs>
          <w:tab w:val="clear" w:pos="1440"/>
        </w:tabs>
        <w:spacing w:after="0" w:line="240" w:lineRule="auto"/>
        <w:ind w:left="426" w:right="-1"/>
        <w:jc w:val="both"/>
        <w:rPr>
          <w:rFonts w:cs="Calibri"/>
          <w:sz w:val="16"/>
          <w:szCs w:val="16"/>
        </w:rPr>
      </w:pPr>
      <w:r w:rsidRPr="00063BFA">
        <w:rPr>
          <w:rFonts w:cs="Calibri"/>
          <w:sz w:val="16"/>
          <w:szCs w:val="16"/>
        </w:rPr>
        <w:t>Cinque giorni prima dell’udienza il professionista Delegato trasmetterà al giudice dell’esecuzione in modalità telematica, il progetto di distribuzione con la bozza di verbale dell’udienza di approvazione del piano ed i documenti allegati</w:t>
      </w:r>
      <w:r>
        <w:rPr>
          <w:rFonts w:cs="Calibri"/>
          <w:sz w:val="16"/>
          <w:szCs w:val="16"/>
        </w:rPr>
        <w:t>.</w:t>
      </w:r>
    </w:p>
    <w:p w:rsidR="0060178A" w:rsidRDefault="0060178A" w:rsidP="0060178A">
      <w:pPr>
        <w:widowControl w:val="0"/>
        <w:numPr>
          <w:ilvl w:val="0"/>
          <w:numId w:val="1"/>
        </w:numPr>
        <w:tabs>
          <w:tab w:val="clear" w:pos="1440"/>
        </w:tabs>
        <w:spacing w:after="0" w:line="240" w:lineRule="auto"/>
        <w:ind w:left="426" w:right="-1"/>
        <w:jc w:val="both"/>
        <w:rPr>
          <w:rFonts w:cs="Calibri"/>
          <w:sz w:val="16"/>
          <w:szCs w:val="16"/>
        </w:rPr>
      </w:pPr>
      <w:r w:rsidRPr="00063BFA">
        <w:rPr>
          <w:rFonts w:cs="Calibri"/>
          <w:sz w:val="16"/>
          <w:szCs w:val="16"/>
        </w:rPr>
        <w:t>Il giorno dell’udienza, il Delegato provvederà, nel sottoporre al giudice il progetto di distribuzione e gli allegati, a formare due distinti fascicoli, uno dei quali contenente copia del progetto di distribuzione e modulo per il verbale di udienza; l’altro con la seconda copia del progetto di distribuzione e le dichiarazioni del creditore in ordine alle modalità di pagamento prescelte, correttamente compilati.</w:t>
      </w:r>
    </w:p>
    <w:p w:rsidR="0060178A" w:rsidRDefault="0060178A" w:rsidP="0060178A">
      <w:pPr>
        <w:widowControl w:val="0"/>
        <w:numPr>
          <w:ilvl w:val="0"/>
          <w:numId w:val="1"/>
        </w:numPr>
        <w:tabs>
          <w:tab w:val="clear" w:pos="1440"/>
        </w:tabs>
        <w:spacing w:after="0" w:line="240" w:lineRule="auto"/>
        <w:ind w:left="425" w:right="-1" w:hanging="357"/>
        <w:jc w:val="both"/>
        <w:rPr>
          <w:rFonts w:cs="Calibri"/>
          <w:sz w:val="16"/>
          <w:szCs w:val="16"/>
        </w:rPr>
      </w:pPr>
      <w:r w:rsidRPr="00A83713">
        <w:rPr>
          <w:rFonts w:cs="Calibri"/>
          <w:sz w:val="16"/>
          <w:szCs w:val="16"/>
        </w:rPr>
        <w:t>Contestualmente alla predisposizione del piano di riparto, dovrà essere depositato al Giudice dell’esecuzione il rendiconto finale della gestione.</w:t>
      </w:r>
    </w:p>
    <w:p w:rsidR="0060178A" w:rsidRPr="00A83713" w:rsidRDefault="0060178A" w:rsidP="0060178A">
      <w:pPr>
        <w:widowControl w:val="0"/>
        <w:numPr>
          <w:ilvl w:val="0"/>
          <w:numId w:val="1"/>
        </w:numPr>
        <w:tabs>
          <w:tab w:val="clear" w:pos="1440"/>
        </w:tabs>
        <w:spacing w:after="0" w:line="240" w:lineRule="auto"/>
        <w:ind w:left="426" w:right="-1"/>
        <w:jc w:val="both"/>
        <w:rPr>
          <w:rFonts w:cs="Calibri"/>
          <w:sz w:val="16"/>
          <w:szCs w:val="16"/>
        </w:rPr>
      </w:pPr>
      <w:r w:rsidRPr="00A83713">
        <w:rPr>
          <w:rFonts w:cs="Calibri"/>
          <w:sz w:val="16"/>
          <w:szCs w:val="16"/>
        </w:rPr>
        <w:t xml:space="preserve">Dopo che il G.E. avrà dichiarato esecutivo il progetto e ordinato i pagamenti, </w:t>
      </w:r>
      <w:r>
        <w:rPr>
          <w:rFonts w:cs="Calibri"/>
          <w:sz w:val="16"/>
          <w:szCs w:val="16"/>
        </w:rPr>
        <w:t xml:space="preserve">il Delegato </w:t>
      </w:r>
      <w:r w:rsidRPr="00A83713">
        <w:rPr>
          <w:rFonts w:cs="Calibri"/>
          <w:sz w:val="16"/>
          <w:szCs w:val="16"/>
        </w:rPr>
        <w:t>provvederà, decorsi 20 giorni, al pagamento delle singole quote, depositando, quindi, nella cancelleria del G.E., copia dell</w:t>
      </w:r>
      <w:r>
        <w:rPr>
          <w:rFonts w:cs="Calibri"/>
          <w:sz w:val="16"/>
          <w:szCs w:val="16"/>
        </w:rPr>
        <w:t>a documentazione bancaria in originale  attestante</w:t>
      </w:r>
      <w:r w:rsidRPr="00A83713">
        <w:rPr>
          <w:rFonts w:cs="Calibri"/>
          <w:sz w:val="16"/>
          <w:szCs w:val="16"/>
        </w:rPr>
        <w:t xml:space="preserve"> la completa distribuzione delle somme ricavate dalla vendita, comprensive degli interessi maturati e al netto delle spese di chiusura del conto, nonché copia della nota di trascrizione del decreto di trasferimento;</w:t>
      </w:r>
    </w:p>
    <w:p w:rsidR="0060178A" w:rsidRPr="00A83713" w:rsidRDefault="0060178A" w:rsidP="0060178A">
      <w:pPr>
        <w:widowControl w:val="0"/>
        <w:numPr>
          <w:ilvl w:val="0"/>
          <w:numId w:val="1"/>
        </w:numPr>
        <w:tabs>
          <w:tab w:val="clear" w:pos="1440"/>
        </w:tabs>
        <w:spacing w:after="0" w:line="240" w:lineRule="auto"/>
        <w:ind w:left="426" w:right="-1"/>
        <w:jc w:val="both"/>
        <w:rPr>
          <w:rFonts w:cs="Calibri"/>
          <w:sz w:val="16"/>
          <w:szCs w:val="16"/>
        </w:rPr>
      </w:pPr>
      <w:r w:rsidRPr="00A83713">
        <w:rPr>
          <w:rFonts w:cs="Calibri"/>
          <w:sz w:val="16"/>
          <w:szCs w:val="16"/>
        </w:rPr>
        <w:t xml:space="preserve">Qualora i pagamenti non siano stati effettuati completamente entro il termine di novanta giorni dall’approvazione del progetto di distribuzione, il professionista Delegato informerà immediatamente il giudice dei motivi, per l’adozione dei conseguenti opportuni provvedimenti. </w:t>
      </w:r>
    </w:p>
    <w:p w:rsidR="0060178A" w:rsidRPr="00440F1D" w:rsidRDefault="0060178A" w:rsidP="0060178A">
      <w:pPr>
        <w:pStyle w:val="formul11"/>
        <w:spacing w:before="0"/>
        <w:rPr>
          <w:rFonts w:ascii="Calibri" w:hAnsi="Calibri" w:cs="Calibri"/>
          <w:b/>
          <w:sz w:val="16"/>
          <w:szCs w:val="16"/>
          <w:lang w:val="it-IT"/>
        </w:rPr>
      </w:pPr>
      <w:r w:rsidRPr="00440F1D">
        <w:rPr>
          <w:rFonts w:ascii="Calibri" w:hAnsi="Calibri" w:cs="Calibri"/>
          <w:b/>
          <w:sz w:val="16"/>
          <w:szCs w:val="16"/>
          <w:lang w:val="it-IT"/>
        </w:rPr>
        <w:t>inoltre</w:t>
      </w:r>
    </w:p>
    <w:p w:rsidR="0060178A" w:rsidRPr="00440F1D" w:rsidRDefault="0060178A" w:rsidP="0060178A">
      <w:pPr>
        <w:pStyle w:val="formul13"/>
        <w:rPr>
          <w:rFonts w:ascii="Calibri" w:hAnsi="Calibri" w:cs="Calibri"/>
          <w:sz w:val="16"/>
          <w:szCs w:val="16"/>
          <w:lang w:val="it-IT"/>
        </w:rPr>
      </w:pPr>
      <w:r w:rsidRPr="00440F1D">
        <w:rPr>
          <w:rFonts w:ascii="Calibri" w:hAnsi="Calibri" w:cs="Calibri"/>
          <w:sz w:val="16"/>
          <w:szCs w:val="16"/>
          <w:lang w:val="it-IT"/>
        </w:rPr>
        <w:t xml:space="preserve">ritenuto opportuno procedere alla nomina di un custode giudiziario ex art. 559 </w:t>
      </w:r>
      <w:proofErr w:type="spellStart"/>
      <w:r w:rsidRPr="00440F1D">
        <w:rPr>
          <w:rFonts w:ascii="Calibri" w:hAnsi="Calibri" w:cs="Calibri"/>
          <w:sz w:val="16"/>
          <w:szCs w:val="16"/>
          <w:lang w:val="it-IT"/>
        </w:rPr>
        <w:t>c.p.c.</w:t>
      </w:r>
      <w:proofErr w:type="spellEnd"/>
      <w:r>
        <w:rPr>
          <w:rFonts w:ascii="Calibri" w:hAnsi="Calibri" w:cs="Calibri"/>
          <w:sz w:val="16"/>
          <w:szCs w:val="16"/>
          <w:lang w:val="it-IT"/>
        </w:rPr>
        <w:t xml:space="preserve"> che possa curare la gestione dei beni</w:t>
      </w:r>
      <w:r w:rsidRPr="00440F1D">
        <w:rPr>
          <w:rFonts w:ascii="Calibri" w:hAnsi="Calibri" w:cs="Calibri"/>
          <w:sz w:val="16"/>
          <w:szCs w:val="16"/>
          <w:lang w:val="it-IT"/>
        </w:rPr>
        <w:t>;</w:t>
      </w:r>
    </w:p>
    <w:p w:rsidR="0060178A" w:rsidRPr="00440F1D" w:rsidRDefault="0060178A" w:rsidP="0060178A">
      <w:pPr>
        <w:pStyle w:val="formul13"/>
        <w:rPr>
          <w:rFonts w:ascii="Calibri" w:hAnsi="Calibri" w:cs="Calibri"/>
          <w:sz w:val="16"/>
          <w:szCs w:val="16"/>
          <w:lang w:val="it-IT"/>
        </w:rPr>
      </w:pPr>
      <w:r w:rsidRPr="00440F1D">
        <w:rPr>
          <w:rFonts w:ascii="Calibri" w:hAnsi="Calibri" w:cs="Calibri"/>
          <w:sz w:val="16"/>
          <w:szCs w:val="16"/>
          <w:lang w:val="it-IT"/>
        </w:rPr>
        <w:t xml:space="preserve">ritenuto, altresì, opportuno disporre la liberazione dei beni, non essendo questi occupati da terzi muniti di titolo opponibile alla procedura e apparendo ciò utile sia allo scopo di assicurare una migliore conservazione dei cespiti sia al fine di conseguire con maggior probabilità un positivo esito  dell’esperimento di vendita; </w:t>
      </w:r>
    </w:p>
    <w:p w:rsidR="0060178A" w:rsidRPr="00440F1D" w:rsidRDefault="0060178A" w:rsidP="0060178A">
      <w:pPr>
        <w:jc w:val="center"/>
        <w:rPr>
          <w:rFonts w:cs="Calibri"/>
          <w:sz w:val="16"/>
          <w:szCs w:val="16"/>
        </w:rPr>
      </w:pPr>
      <w:r w:rsidRPr="00440F1D">
        <w:rPr>
          <w:rFonts w:cs="Calibri"/>
          <w:sz w:val="16"/>
          <w:szCs w:val="16"/>
        </w:rPr>
        <w:t xml:space="preserve">NOMINA </w:t>
      </w:r>
      <w:r w:rsidR="006E0967">
        <w:rPr>
          <w:rFonts w:cs="Calibri"/>
          <w:sz w:val="16"/>
          <w:szCs w:val="16"/>
        </w:rPr>
        <w:t>/CONFERMA</w:t>
      </w:r>
    </w:p>
    <w:p w:rsidR="0060178A" w:rsidRPr="00440F1D" w:rsidRDefault="0060178A" w:rsidP="0060178A">
      <w:pPr>
        <w:jc w:val="both"/>
        <w:rPr>
          <w:rFonts w:cs="Calibri"/>
          <w:sz w:val="16"/>
          <w:szCs w:val="16"/>
        </w:rPr>
      </w:pPr>
      <w:r w:rsidRPr="00A206B8">
        <w:rPr>
          <w:rFonts w:cs="Calibri"/>
          <w:sz w:val="16"/>
          <w:szCs w:val="16"/>
        </w:rPr>
        <w:t xml:space="preserve">quale </w:t>
      </w:r>
      <w:r w:rsidRPr="00A206B8">
        <w:rPr>
          <w:rFonts w:cs="Calibri"/>
          <w:b/>
          <w:sz w:val="16"/>
          <w:szCs w:val="16"/>
        </w:rPr>
        <w:t>custode giudiziario</w:t>
      </w:r>
      <w:r w:rsidRPr="00A206B8">
        <w:rPr>
          <w:rFonts w:cs="Calibri"/>
          <w:sz w:val="16"/>
          <w:szCs w:val="16"/>
        </w:rPr>
        <w:t xml:space="preserve"> di tutti i  beni pignorati, in sostituzione del debitore, $$nome_delegato$$ $$cognome_delegato$$ $$indirizzo_delegato$$ $$codice_fiscale_delegato$$</w:t>
      </w:r>
      <w:r w:rsidRPr="00440F1D">
        <w:rPr>
          <w:rFonts w:cs="Calibri"/>
          <w:sz w:val="16"/>
          <w:szCs w:val="16"/>
        </w:rPr>
        <w:t xml:space="preserve"> ;</w:t>
      </w:r>
    </w:p>
    <w:p w:rsidR="0060178A" w:rsidRPr="00440F1D" w:rsidRDefault="0060178A" w:rsidP="0060178A">
      <w:pPr>
        <w:jc w:val="center"/>
        <w:rPr>
          <w:rFonts w:cs="Calibri"/>
          <w:sz w:val="16"/>
          <w:szCs w:val="16"/>
        </w:rPr>
      </w:pPr>
      <w:r w:rsidRPr="00440F1D">
        <w:rPr>
          <w:rFonts w:cs="Calibri"/>
          <w:sz w:val="16"/>
          <w:szCs w:val="16"/>
        </w:rPr>
        <w:t>CONFERISCE</w:t>
      </w:r>
    </w:p>
    <w:p w:rsidR="0060178A" w:rsidRPr="00440F1D" w:rsidRDefault="0060178A" w:rsidP="0060178A">
      <w:pPr>
        <w:jc w:val="both"/>
        <w:rPr>
          <w:rFonts w:cs="Calibri"/>
          <w:sz w:val="16"/>
          <w:szCs w:val="16"/>
        </w:rPr>
      </w:pPr>
      <w:r w:rsidRPr="00440F1D">
        <w:rPr>
          <w:rFonts w:cs="Calibri"/>
          <w:sz w:val="16"/>
          <w:szCs w:val="16"/>
        </w:rPr>
        <w:t xml:space="preserve"> al custode i seguenti compiti:</w:t>
      </w:r>
    </w:p>
    <w:p w:rsidR="0060178A" w:rsidRPr="00440F1D" w:rsidRDefault="0060178A" w:rsidP="0060178A">
      <w:pPr>
        <w:numPr>
          <w:ilvl w:val="0"/>
          <w:numId w:val="6"/>
        </w:numPr>
        <w:spacing w:after="0" w:line="240" w:lineRule="auto"/>
        <w:jc w:val="both"/>
        <w:rPr>
          <w:rFonts w:cs="Calibri"/>
          <w:sz w:val="16"/>
          <w:szCs w:val="16"/>
        </w:rPr>
      </w:pPr>
      <w:r w:rsidRPr="00440F1D">
        <w:rPr>
          <w:rFonts w:cs="Calibri"/>
          <w:sz w:val="16"/>
          <w:szCs w:val="16"/>
        </w:rPr>
        <w:t xml:space="preserve">curare l’amministrazione dei beni, provvedendo a segnalare eventuali necessità di urgente manutenzione, incassando, se dovuti, eventuali canoni a carico degli occupanti;  </w:t>
      </w:r>
    </w:p>
    <w:p w:rsidR="0060178A" w:rsidRPr="00440F1D" w:rsidRDefault="0060178A" w:rsidP="0060178A">
      <w:pPr>
        <w:numPr>
          <w:ilvl w:val="0"/>
          <w:numId w:val="6"/>
        </w:numPr>
        <w:spacing w:after="0" w:line="240" w:lineRule="auto"/>
        <w:jc w:val="both"/>
        <w:rPr>
          <w:rFonts w:cs="Calibri"/>
          <w:sz w:val="16"/>
          <w:szCs w:val="16"/>
        </w:rPr>
      </w:pPr>
      <w:r w:rsidRPr="00440F1D">
        <w:rPr>
          <w:rFonts w:cs="Calibri"/>
          <w:sz w:val="16"/>
          <w:szCs w:val="16"/>
        </w:rPr>
        <w:t xml:space="preserve">intimare tempestiva disdetta di eventuali contratti di locazione o comunque di godimento dei beni, laddove esistenti; </w:t>
      </w:r>
    </w:p>
    <w:p w:rsidR="0060178A" w:rsidRPr="00440F1D" w:rsidRDefault="0060178A" w:rsidP="0060178A">
      <w:pPr>
        <w:numPr>
          <w:ilvl w:val="0"/>
          <w:numId w:val="6"/>
        </w:numPr>
        <w:spacing w:after="0" w:line="240" w:lineRule="auto"/>
        <w:jc w:val="both"/>
        <w:rPr>
          <w:rFonts w:cs="Calibri"/>
          <w:sz w:val="16"/>
          <w:szCs w:val="16"/>
        </w:rPr>
      </w:pPr>
      <w:r w:rsidRPr="00440F1D">
        <w:rPr>
          <w:rFonts w:cs="Calibri"/>
          <w:sz w:val="16"/>
          <w:szCs w:val="16"/>
        </w:rPr>
        <w:t>accompagnare eventuali acquirenti a visitare i beni;</w:t>
      </w:r>
    </w:p>
    <w:p w:rsidR="0060178A" w:rsidRPr="00440F1D" w:rsidRDefault="0060178A" w:rsidP="0060178A">
      <w:pPr>
        <w:numPr>
          <w:ilvl w:val="0"/>
          <w:numId w:val="6"/>
        </w:numPr>
        <w:spacing w:after="0" w:line="240" w:lineRule="auto"/>
        <w:jc w:val="both"/>
        <w:rPr>
          <w:rFonts w:cs="Calibri"/>
          <w:sz w:val="16"/>
          <w:szCs w:val="16"/>
        </w:rPr>
      </w:pPr>
      <w:r w:rsidRPr="00440F1D">
        <w:rPr>
          <w:rFonts w:cs="Calibri"/>
          <w:sz w:val="16"/>
          <w:szCs w:val="16"/>
        </w:rPr>
        <w:t xml:space="preserve">segnalare eventuali comportamenti del debitore tali da rendere difficoltosa o più onerosa la visita del bene, o comunque ogni circostanza che renda opportuna la revoca della autorizzazione al debitore a permanere nella detenzione dell’ immobile e renda necessario l’immediato sgombero dei locali; </w:t>
      </w:r>
    </w:p>
    <w:p w:rsidR="0060178A" w:rsidRPr="00440F1D" w:rsidRDefault="0060178A" w:rsidP="0060178A">
      <w:pPr>
        <w:numPr>
          <w:ilvl w:val="0"/>
          <w:numId w:val="6"/>
        </w:numPr>
        <w:spacing w:after="0" w:line="240" w:lineRule="auto"/>
        <w:jc w:val="both"/>
        <w:rPr>
          <w:rFonts w:cs="Calibri"/>
          <w:sz w:val="16"/>
          <w:szCs w:val="16"/>
        </w:rPr>
      </w:pPr>
      <w:r w:rsidRPr="00440F1D">
        <w:rPr>
          <w:rFonts w:cs="Calibri"/>
          <w:sz w:val="16"/>
          <w:szCs w:val="16"/>
        </w:rPr>
        <w:t>fornire ogni utile informazione a eventuali acquirenti in ordine alle modalità della vendita e alle caratteristiche e consistenza del bene, inserendo nelle pubblicità commerciali il proprio recapito telefonico;</w:t>
      </w:r>
    </w:p>
    <w:p w:rsidR="0060178A" w:rsidRPr="00440F1D" w:rsidRDefault="0060178A" w:rsidP="0060178A">
      <w:pPr>
        <w:numPr>
          <w:ilvl w:val="0"/>
          <w:numId w:val="6"/>
        </w:numPr>
        <w:spacing w:after="0" w:line="240" w:lineRule="auto"/>
        <w:jc w:val="both"/>
        <w:rPr>
          <w:rFonts w:cs="Calibri"/>
          <w:sz w:val="16"/>
          <w:szCs w:val="16"/>
        </w:rPr>
      </w:pPr>
      <w:r w:rsidRPr="00440F1D">
        <w:rPr>
          <w:rFonts w:cs="Calibri"/>
          <w:sz w:val="16"/>
          <w:szCs w:val="16"/>
        </w:rPr>
        <w:t>provvedere a dare esecuzione all’ordine di liberazione, notificando l’atto di precetto entro 15 giorni dalla emissione del provvedimento.</w:t>
      </w:r>
    </w:p>
    <w:p w:rsidR="0060178A" w:rsidRPr="00440F1D" w:rsidRDefault="0060178A" w:rsidP="0060178A">
      <w:pPr>
        <w:spacing w:after="0" w:line="240" w:lineRule="auto"/>
        <w:jc w:val="both"/>
        <w:rPr>
          <w:rFonts w:cs="Calibri"/>
          <w:sz w:val="16"/>
          <w:szCs w:val="16"/>
        </w:rPr>
      </w:pPr>
      <w:r w:rsidRPr="00440F1D">
        <w:rPr>
          <w:rFonts w:cs="Calibri"/>
          <w:sz w:val="16"/>
          <w:szCs w:val="16"/>
        </w:rPr>
        <w:t xml:space="preserve">Detta attività verrà retribuita con fondi a carico della procedura, esclusivamente all’esito della vendita e dell’incasso del prezzo. </w:t>
      </w:r>
    </w:p>
    <w:p w:rsidR="0060178A" w:rsidRDefault="0060178A" w:rsidP="0060178A">
      <w:pPr>
        <w:spacing w:after="0" w:line="240" w:lineRule="auto"/>
        <w:jc w:val="both"/>
        <w:rPr>
          <w:rFonts w:cs="Calibri"/>
          <w:sz w:val="16"/>
          <w:szCs w:val="16"/>
        </w:rPr>
      </w:pPr>
      <w:r w:rsidRPr="00440F1D">
        <w:rPr>
          <w:rFonts w:cs="Calibri"/>
          <w:sz w:val="16"/>
          <w:szCs w:val="16"/>
        </w:rPr>
        <w:lastRenderedPageBreak/>
        <w:t xml:space="preserve">I creditori procedenti provvederanno a rimborsare o ad anticipare al custode le sole spese vive sostenute o </w:t>
      </w:r>
      <w:proofErr w:type="spellStart"/>
      <w:r w:rsidRPr="00440F1D">
        <w:rPr>
          <w:rFonts w:cs="Calibri"/>
          <w:sz w:val="16"/>
          <w:szCs w:val="16"/>
        </w:rPr>
        <w:t>sostenende</w:t>
      </w:r>
      <w:proofErr w:type="spellEnd"/>
      <w:r w:rsidRPr="00440F1D">
        <w:rPr>
          <w:rFonts w:cs="Calibri"/>
          <w:sz w:val="16"/>
          <w:szCs w:val="16"/>
        </w:rPr>
        <w:t xml:space="preserve"> dal custode nell’esecuzione dell’incarico;</w:t>
      </w:r>
    </w:p>
    <w:p w:rsidR="0060178A" w:rsidRPr="004946E7" w:rsidRDefault="0060178A" w:rsidP="0060178A">
      <w:pPr>
        <w:spacing w:after="0" w:line="240" w:lineRule="auto"/>
        <w:jc w:val="both"/>
        <w:rPr>
          <w:sz w:val="16"/>
          <w:szCs w:val="16"/>
        </w:rPr>
      </w:pPr>
      <w:r w:rsidRPr="004946E7">
        <w:rPr>
          <w:sz w:val="16"/>
          <w:szCs w:val="16"/>
        </w:rPr>
        <w:t>Il custode depositerà al Delegato ogni sei mesi una relazione scritta sul proprio operato, e al termine dell’incarico fornirà adeguato rendiconto.</w:t>
      </w:r>
    </w:p>
    <w:p w:rsidR="0060178A" w:rsidRPr="00440F1D" w:rsidRDefault="0060178A" w:rsidP="0060178A">
      <w:pPr>
        <w:spacing w:after="0" w:line="240" w:lineRule="auto"/>
        <w:jc w:val="both"/>
        <w:rPr>
          <w:rFonts w:cs="Calibri"/>
          <w:sz w:val="16"/>
          <w:szCs w:val="16"/>
        </w:rPr>
      </w:pPr>
    </w:p>
    <w:p w:rsidR="0060178A" w:rsidRPr="00440F1D" w:rsidRDefault="0060178A" w:rsidP="0060178A">
      <w:pPr>
        <w:pStyle w:val="formul11"/>
        <w:spacing w:before="0"/>
        <w:rPr>
          <w:rFonts w:ascii="Calibri" w:hAnsi="Calibri" w:cs="Calibri"/>
          <w:sz w:val="16"/>
          <w:szCs w:val="16"/>
          <w:lang w:val="it-IT"/>
        </w:rPr>
      </w:pPr>
      <w:r w:rsidRPr="00440F1D">
        <w:rPr>
          <w:rFonts w:ascii="Calibri" w:hAnsi="Calibri" w:cs="Calibri"/>
          <w:sz w:val="16"/>
          <w:szCs w:val="16"/>
          <w:lang w:val="it-IT"/>
        </w:rPr>
        <w:t xml:space="preserve">      AUTORIZZA</w:t>
      </w:r>
    </w:p>
    <w:p w:rsidR="0060178A" w:rsidRDefault="0060178A" w:rsidP="0060178A">
      <w:pPr>
        <w:widowControl w:val="0"/>
        <w:spacing w:after="0" w:line="240" w:lineRule="auto"/>
        <w:ind w:right="-1"/>
        <w:jc w:val="both"/>
        <w:rPr>
          <w:rFonts w:cs="Calibri"/>
          <w:sz w:val="16"/>
          <w:szCs w:val="16"/>
        </w:rPr>
      </w:pPr>
    </w:p>
    <w:p w:rsidR="0060178A" w:rsidRDefault="0060178A" w:rsidP="0060178A">
      <w:pPr>
        <w:widowControl w:val="0"/>
        <w:spacing w:after="0" w:line="240" w:lineRule="auto"/>
        <w:ind w:right="-1"/>
        <w:jc w:val="both"/>
        <w:rPr>
          <w:rFonts w:cs="Calibri"/>
          <w:sz w:val="16"/>
          <w:szCs w:val="16"/>
        </w:rPr>
      </w:pPr>
      <w:r w:rsidRPr="00440F1D">
        <w:rPr>
          <w:rFonts w:cs="Calibri"/>
          <w:sz w:val="16"/>
          <w:szCs w:val="16"/>
        </w:rPr>
        <w:t>il custode ad accedere all’immobile pignorato, anche al fine di consentire la visita del cespite agli interessati all’acquisto, avvalendosi, ove necessario, dell’ausilio della Forza Pubblica e di un fabbro per la sostituzione delle serrature di accesso.</w:t>
      </w:r>
    </w:p>
    <w:p w:rsidR="0060178A" w:rsidRPr="00440F1D" w:rsidRDefault="0060178A" w:rsidP="0060178A">
      <w:pPr>
        <w:spacing w:line="240" w:lineRule="auto"/>
        <w:ind w:firstLine="284"/>
        <w:jc w:val="center"/>
        <w:rPr>
          <w:rFonts w:cs="Calibri"/>
          <w:sz w:val="16"/>
          <w:szCs w:val="16"/>
        </w:rPr>
      </w:pPr>
      <w:r w:rsidRPr="00440F1D">
        <w:rPr>
          <w:rFonts w:cs="Calibri"/>
          <w:sz w:val="16"/>
          <w:szCs w:val="16"/>
        </w:rPr>
        <w:t>ORDINA</w:t>
      </w:r>
    </w:p>
    <w:p w:rsidR="0060178A" w:rsidRPr="00440F1D" w:rsidRDefault="0060178A" w:rsidP="0060178A">
      <w:pPr>
        <w:pStyle w:val="formul13"/>
        <w:rPr>
          <w:rFonts w:ascii="Calibri" w:hAnsi="Calibri" w:cs="Calibri"/>
          <w:sz w:val="16"/>
          <w:szCs w:val="16"/>
          <w:lang w:val="it-IT"/>
        </w:rPr>
      </w:pPr>
      <w:r w:rsidRPr="00440F1D">
        <w:rPr>
          <w:rFonts w:ascii="Calibri" w:hAnsi="Calibri" w:cs="Calibri"/>
          <w:sz w:val="16"/>
          <w:szCs w:val="16"/>
          <w:lang w:val="it-IT"/>
        </w:rPr>
        <w:t xml:space="preserve">la liberazione del bene in favore del custode giudiziario, come da separata ordinanza. </w:t>
      </w:r>
    </w:p>
    <w:p w:rsidR="0060178A" w:rsidRPr="00440F1D" w:rsidRDefault="0060178A" w:rsidP="0060178A">
      <w:pPr>
        <w:widowControl w:val="0"/>
        <w:spacing w:after="0" w:line="240" w:lineRule="auto"/>
        <w:ind w:right="-1"/>
        <w:jc w:val="both"/>
        <w:rPr>
          <w:rFonts w:cs="Calibri"/>
          <w:sz w:val="16"/>
          <w:szCs w:val="16"/>
        </w:rPr>
      </w:pPr>
    </w:p>
    <w:p w:rsidR="0060178A" w:rsidRDefault="0060178A" w:rsidP="0060178A">
      <w:pPr>
        <w:widowControl w:val="0"/>
        <w:spacing w:line="240" w:lineRule="auto"/>
        <w:jc w:val="both"/>
        <w:rPr>
          <w:rFonts w:cs="Calibri"/>
          <w:sz w:val="16"/>
          <w:szCs w:val="16"/>
        </w:rPr>
      </w:pPr>
      <w:r w:rsidRPr="00A83713">
        <w:rPr>
          <w:rFonts w:cs="Calibri"/>
          <w:b/>
          <w:bCs/>
          <w:sz w:val="16"/>
          <w:szCs w:val="16"/>
          <w:u w:val="single"/>
        </w:rPr>
        <w:t xml:space="preserve">Dispone che il Delegato, in caso di pignoramento trascritto a decorrere dal 1 gennaio 2008 </w:t>
      </w:r>
      <w:r w:rsidRPr="00A83713">
        <w:rPr>
          <w:rFonts w:cs="Calibri"/>
          <w:sz w:val="16"/>
          <w:szCs w:val="16"/>
        </w:rPr>
        <w:t>(Delibera Giunta Regione Lombardia 22.12.2008 n. 8/8745 art.9.4), qualora l’esperto abbia rilevato la mancanza della certificazione energetica di cui alla Legge Regionale n. 24/06, come modificata dalla successiva n. 10/09, provveda ad acquisirla avvalendosi di un professionista certificatore accreditato presso il Tribunale di Monza/</w:t>
      </w:r>
      <w:smartTag w:uri="urn:schemas-microsoft-com:office:smarttags" w:element="PersonName">
        <w:smartTagPr>
          <w:attr w:name="ProductID" w:val="la Regione Lombardia."/>
        </w:smartTagPr>
        <w:r w:rsidRPr="00A83713">
          <w:rPr>
            <w:rFonts w:cs="Calibri"/>
            <w:sz w:val="16"/>
            <w:szCs w:val="16"/>
          </w:rPr>
          <w:t>la Regione Lombardia.</w:t>
        </w:r>
      </w:smartTag>
      <w:r w:rsidRPr="00A83713">
        <w:rPr>
          <w:rFonts w:cs="Calibri"/>
          <w:sz w:val="16"/>
          <w:szCs w:val="16"/>
        </w:rPr>
        <w:t xml:space="preserve"> </w:t>
      </w:r>
    </w:p>
    <w:p w:rsidR="0060178A" w:rsidRPr="00A83713" w:rsidRDefault="0060178A" w:rsidP="0060178A">
      <w:pPr>
        <w:widowControl w:val="0"/>
        <w:spacing w:line="240" w:lineRule="auto"/>
        <w:jc w:val="both"/>
        <w:rPr>
          <w:rFonts w:cs="Calibri"/>
          <w:sz w:val="16"/>
          <w:szCs w:val="16"/>
        </w:rPr>
      </w:pPr>
      <w:r w:rsidRPr="00A83713">
        <w:rPr>
          <w:rFonts w:cs="Calibri"/>
          <w:sz w:val="16"/>
          <w:szCs w:val="16"/>
        </w:rPr>
        <w:t xml:space="preserve">Monza, </w:t>
      </w:r>
      <w:r>
        <w:rPr>
          <w:rFonts w:cs="Calibri"/>
          <w:sz w:val="16"/>
          <w:szCs w:val="16"/>
        </w:rPr>
        <w:t>$$data_provvedimento$$ .</w:t>
      </w:r>
      <w:r w:rsidRPr="00A83713">
        <w:rPr>
          <w:rFonts w:cs="Calibri"/>
          <w:sz w:val="16"/>
          <w:szCs w:val="16"/>
        </w:rPr>
        <w:t xml:space="preserve"> </w:t>
      </w:r>
    </w:p>
    <w:p w:rsidR="0060178A" w:rsidRDefault="0060178A" w:rsidP="0060178A">
      <w:pPr>
        <w:widowControl w:val="0"/>
        <w:spacing w:line="240" w:lineRule="auto"/>
        <w:jc w:val="both"/>
        <w:rPr>
          <w:rFonts w:cs="Calibri"/>
          <w:sz w:val="16"/>
          <w:szCs w:val="16"/>
        </w:rPr>
      </w:pPr>
      <w:r w:rsidRPr="00A83713">
        <w:rPr>
          <w:rFonts w:cs="Calibri"/>
          <w:sz w:val="16"/>
          <w:szCs w:val="16"/>
        </w:rPr>
        <w:t>per accettazione: il Custode / il Delegato</w:t>
      </w:r>
      <w:r w:rsidRPr="00A83713">
        <w:rPr>
          <w:rFonts w:cs="Calibri"/>
          <w:sz w:val="16"/>
          <w:szCs w:val="16"/>
        </w:rPr>
        <w:tab/>
      </w:r>
      <w:r w:rsidRPr="00A83713">
        <w:rPr>
          <w:rFonts w:cs="Calibri"/>
          <w:sz w:val="16"/>
          <w:szCs w:val="16"/>
        </w:rPr>
        <w:tab/>
      </w:r>
      <w:r w:rsidRPr="00A83713">
        <w:rPr>
          <w:rFonts w:cs="Calibri"/>
          <w:sz w:val="16"/>
          <w:szCs w:val="16"/>
        </w:rPr>
        <w:tab/>
      </w:r>
      <w:r w:rsidRPr="00A83713">
        <w:rPr>
          <w:rFonts w:cs="Calibri"/>
          <w:sz w:val="16"/>
          <w:szCs w:val="16"/>
        </w:rPr>
        <w:tab/>
        <w:t xml:space="preserve">  Il Giudice dell’esecuzione</w:t>
      </w:r>
    </w:p>
    <w:p w:rsidR="0060178A" w:rsidRDefault="0060178A" w:rsidP="0060178A">
      <w:pPr>
        <w:widowControl w:val="0"/>
        <w:spacing w:line="240" w:lineRule="auto"/>
        <w:jc w:val="both"/>
        <w:rPr>
          <w:rFonts w:cs="Calibri"/>
          <w:sz w:val="16"/>
          <w:szCs w:val="16"/>
        </w:rPr>
      </w:pPr>
      <w:r>
        <w:rPr>
          <w:rFonts w:cs="Calibri"/>
          <w:sz w:val="16"/>
          <w:szCs w:val="16"/>
        </w:rPr>
        <w:tab/>
      </w:r>
      <w:r>
        <w:rPr>
          <w:rFonts w:cs="Calibri"/>
          <w:sz w:val="16"/>
          <w:szCs w:val="16"/>
        </w:rPr>
        <w:tab/>
      </w:r>
      <w:r>
        <w:rPr>
          <w:rFonts w:cs="Calibri"/>
          <w:sz w:val="16"/>
          <w:szCs w:val="16"/>
        </w:rPr>
        <w:tab/>
      </w:r>
      <w:r>
        <w:rPr>
          <w:rFonts w:cs="Calibri"/>
          <w:sz w:val="16"/>
          <w:szCs w:val="16"/>
        </w:rPr>
        <w:tab/>
      </w:r>
      <w:r>
        <w:rPr>
          <w:rFonts w:cs="Calibri"/>
          <w:sz w:val="16"/>
          <w:szCs w:val="16"/>
        </w:rPr>
        <w:tab/>
      </w:r>
      <w:r>
        <w:rPr>
          <w:rFonts w:cs="Calibri"/>
          <w:sz w:val="16"/>
          <w:szCs w:val="16"/>
        </w:rPr>
        <w:tab/>
      </w:r>
      <w:r>
        <w:rPr>
          <w:rFonts w:cs="Calibri"/>
          <w:sz w:val="16"/>
          <w:szCs w:val="16"/>
        </w:rPr>
        <w:tab/>
        <w:t xml:space="preserve">dr. $$nome_giudice$$ $$cognome_giudice$$ </w:t>
      </w: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Default="00BE388B" w:rsidP="0060178A">
      <w:pPr>
        <w:widowControl w:val="0"/>
        <w:spacing w:line="240" w:lineRule="auto"/>
        <w:jc w:val="both"/>
        <w:rPr>
          <w:rFonts w:cs="Calibri"/>
          <w:sz w:val="16"/>
          <w:szCs w:val="16"/>
        </w:rPr>
      </w:pPr>
    </w:p>
    <w:p w:rsidR="00BE388B" w:rsidRPr="00A70E47" w:rsidRDefault="00BE388B" w:rsidP="00BE388B">
      <w:pPr>
        <w:spacing w:after="0" w:line="240" w:lineRule="auto"/>
        <w:ind w:left="600" w:right="518"/>
        <w:jc w:val="center"/>
        <w:rPr>
          <w:bCs/>
        </w:rPr>
      </w:pPr>
      <w:r w:rsidRPr="00A70E47">
        <w:object w:dxaOrig="72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7.5pt" o:ole="" fillcolor="window">
            <v:imagedata r:id="rId5" o:title=""/>
          </v:shape>
          <o:OLEObject Type="Embed" ProgID="MSDraw.1.01" ShapeID="_x0000_i1025" DrawAspect="Content" ObjectID="_1475904297" r:id="rId6"/>
        </w:object>
      </w:r>
    </w:p>
    <w:p w:rsidR="00BE388B" w:rsidRPr="00A70E47" w:rsidRDefault="00BE388B" w:rsidP="00BE388B">
      <w:pPr>
        <w:pStyle w:val="mysent"/>
        <w:tabs>
          <w:tab w:val="clear" w:pos="576"/>
          <w:tab w:val="left" w:pos="708"/>
        </w:tabs>
        <w:ind w:left="600" w:right="518" w:firstLine="0"/>
        <w:jc w:val="center"/>
        <w:rPr>
          <w:rFonts w:ascii="Calibri" w:hAnsi="Calibri"/>
          <w:sz w:val="22"/>
          <w:szCs w:val="22"/>
        </w:rPr>
      </w:pPr>
      <w:r w:rsidRPr="00A70E47">
        <w:rPr>
          <w:rFonts w:ascii="Calibri" w:hAnsi="Calibri"/>
          <w:sz w:val="22"/>
          <w:szCs w:val="22"/>
        </w:rPr>
        <w:t xml:space="preserve">TRIBUNALE </w:t>
      </w:r>
      <w:proofErr w:type="spellStart"/>
      <w:r w:rsidRPr="00A70E47">
        <w:rPr>
          <w:rFonts w:ascii="Calibri" w:hAnsi="Calibri"/>
          <w:sz w:val="22"/>
          <w:szCs w:val="22"/>
        </w:rPr>
        <w:t>DI</w:t>
      </w:r>
      <w:proofErr w:type="spellEnd"/>
      <w:r w:rsidRPr="00A70E47">
        <w:rPr>
          <w:rFonts w:ascii="Calibri" w:hAnsi="Calibri"/>
          <w:sz w:val="22"/>
          <w:szCs w:val="22"/>
        </w:rPr>
        <w:t xml:space="preserve"> MONZA</w:t>
      </w:r>
    </w:p>
    <w:p w:rsidR="00BE388B" w:rsidRPr="00A70E47" w:rsidRDefault="00BE388B" w:rsidP="00BE388B">
      <w:pPr>
        <w:spacing w:after="0" w:line="240" w:lineRule="auto"/>
        <w:ind w:left="600" w:right="518"/>
        <w:jc w:val="center"/>
        <w:rPr>
          <w:bCs/>
        </w:rPr>
      </w:pPr>
      <w:r w:rsidRPr="00A70E47">
        <w:t xml:space="preserve">   SEZIONE FALLIMENTI ED ESECUZIONI </w:t>
      </w:r>
    </w:p>
    <w:p w:rsidR="00BE388B" w:rsidRPr="00A70E47" w:rsidRDefault="00BE388B" w:rsidP="00BE388B">
      <w:pPr>
        <w:spacing w:after="0" w:line="240" w:lineRule="auto"/>
        <w:ind w:left="600" w:right="518"/>
        <w:jc w:val="center"/>
        <w:rPr>
          <w:bCs/>
        </w:rPr>
      </w:pPr>
      <w:r w:rsidRPr="00A70E47">
        <w:t xml:space="preserve">ORDINE </w:t>
      </w:r>
      <w:proofErr w:type="spellStart"/>
      <w:r w:rsidRPr="00A70E47">
        <w:t>DI</w:t>
      </w:r>
      <w:proofErr w:type="spellEnd"/>
      <w:r w:rsidRPr="00A70E47">
        <w:t xml:space="preserve">  LIBERAZIONE </w:t>
      </w:r>
      <w:proofErr w:type="spellStart"/>
      <w:r w:rsidRPr="00A70E47">
        <w:t>DI</w:t>
      </w:r>
      <w:proofErr w:type="spellEnd"/>
      <w:r w:rsidRPr="00A70E47">
        <w:t xml:space="preserve"> IMMOBILE PIGNORATO</w:t>
      </w:r>
    </w:p>
    <w:p w:rsidR="00BE388B" w:rsidRPr="00A70E47" w:rsidRDefault="00BE388B" w:rsidP="00BE388B">
      <w:pPr>
        <w:spacing w:after="0" w:line="240" w:lineRule="auto"/>
        <w:ind w:left="600" w:right="518"/>
        <w:jc w:val="center"/>
        <w:rPr>
          <w:bCs/>
        </w:rPr>
      </w:pPr>
      <w:r w:rsidRPr="00A70E47">
        <w:t xml:space="preserve">Il Giudice Dott. </w:t>
      </w:r>
      <w:r>
        <w:t xml:space="preserve">___________ </w:t>
      </w:r>
      <w:r w:rsidRPr="00A70E47">
        <w:t>nel procedimento di esecuzione immobiliare promosso da</w:t>
      </w:r>
    </w:p>
    <w:p w:rsidR="00BE388B" w:rsidRPr="00A70E47" w:rsidRDefault="00BE388B" w:rsidP="00BE388B">
      <w:pPr>
        <w:spacing w:after="0" w:line="240" w:lineRule="auto"/>
        <w:ind w:left="600" w:right="518"/>
        <w:jc w:val="center"/>
        <w:rPr>
          <w:b/>
        </w:rPr>
      </w:pPr>
      <w:r>
        <w:rPr>
          <w:b/>
          <w:bCs/>
        </w:rPr>
        <w:t>__________________________</w:t>
      </w:r>
    </w:p>
    <w:p w:rsidR="00BE388B" w:rsidRPr="00A70E47" w:rsidRDefault="00BE388B" w:rsidP="00BE388B">
      <w:pPr>
        <w:spacing w:after="0" w:line="240" w:lineRule="auto"/>
        <w:ind w:left="600" w:right="518"/>
        <w:jc w:val="center"/>
        <w:rPr>
          <w:bCs/>
        </w:rPr>
      </w:pPr>
      <w:r w:rsidRPr="00A70E47">
        <w:t>nei confronti di</w:t>
      </w:r>
    </w:p>
    <w:p w:rsidR="00BE388B" w:rsidRPr="00A70E47" w:rsidRDefault="00BE388B" w:rsidP="00BE388B">
      <w:pPr>
        <w:spacing w:after="0" w:line="240" w:lineRule="auto"/>
        <w:ind w:left="600" w:right="518"/>
        <w:jc w:val="center"/>
        <w:rPr>
          <w:b/>
          <w:bCs/>
        </w:rPr>
      </w:pPr>
      <w:r>
        <w:rPr>
          <w:b/>
          <w:bCs/>
        </w:rPr>
        <w:t>______________________</w:t>
      </w:r>
    </w:p>
    <w:p w:rsidR="00BE388B" w:rsidRPr="00A70E47" w:rsidRDefault="00BE388B" w:rsidP="00BE388B">
      <w:pPr>
        <w:spacing w:after="0" w:line="240" w:lineRule="auto"/>
        <w:ind w:left="600" w:right="518"/>
        <w:jc w:val="center"/>
        <w:rPr>
          <w:b/>
        </w:rPr>
      </w:pPr>
    </w:p>
    <w:p w:rsidR="00BE388B" w:rsidRPr="00A70E47" w:rsidRDefault="00BE388B" w:rsidP="00BE388B">
      <w:pPr>
        <w:spacing w:after="0" w:line="240" w:lineRule="auto"/>
        <w:ind w:left="600" w:right="518"/>
        <w:jc w:val="both"/>
        <w:rPr>
          <w:bCs/>
        </w:rPr>
      </w:pPr>
      <w:r w:rsidRPr="00A70E47">
        <w:t>Rilevato che le unità immobiliari sotto indicate sono oggetto, a seguito di pignoramento, di procedura espropriativa immobiliare;</w:t>
      </w:r>
    </w:p>
    <w:p w:rsidR="00BE388B" w:rsidRPr="00A70E47" w:rsidRDefault="00BE388B" w:rsidP="00BE388B">
      <w:pPr>
        <w:pStyle w:val="formul113"/>
        <w:ind w:left="600" w:right="518"/>
        <w:rPr>
          <w:rFonts w:ascii="Calibri" w:hAnsi="Calibri"/>
          <w:sz w:val="22"/>
          <w:szCs w:val="22"/>
          <w:lang w:val="it-IT"/>
        </w:rPr>
      </w:pPr>
      <w:r w:rsidRPr="00A70E47">
        <w:rPr>
          <w:rFonts w:ascii="Calibri" w:hAnsi="Calibri"/>
          <w:sz w:val="22"/>
          <w:szCs w:val="22"/>
          <w:lang w:val="it-IT"/>
        </w:rPr>
        <w:t>rilevato che gli immobili sono occupati dai soggetti sotto indicati;</w:t>
      </w:r>
    </w:p>
    <w:p w:rsidR="00BE388B" w:rsidRPr="00A70E47" w:rsidRDefault="00BE388B" w:rsidP="00BE388B">
      <w:pPr>
        <w:pStyle w:val="formul113"/>
        <w:ind w:left="600" w:right="518"/>
        <w:rPr>
          <w:rFonts w:ascii="Calibri" w:hAnsi="Calibri"/>
          <w:sz w:val="22"/>
          <w:szCs w:val="22"/>
          <w:lang w:val="it-IT"/>
        </w:rPr>
      </w:pPr>
      <w:r w:rsidRPr="00A70E47">
        <w:rPr>
          <w:rFonts w:ascii="Calibri" w:hAnsi="Calibri"/>
          <w:sz w:val="22"/>
          <w:szCs w:val="22"/>
          <w:lang w:val="it-IT"/>
        </w:rPr>
        <w:t>rilevato che nel procedimento di cui sopra è stata già disposta la vendita;</w:t>
      </w:r>
    </w:p>
    <w:p w:rsidR="00BE388B" w:rsidRPr="00A70E47" w:rsidRDefault="00BE388B" w:rsidP="00BE388B">
      <w:pPr>
        <w:pStyle w:val="formul113"/>
        <w:ind w:left="600" w:right="518"/>
        <w:rPr>
          <w:rFonts w:ascii="Calibri" w:hAnsi="Calibri"/>
          <w:sz w:val="22"/>
          <w:szCs w:val="22"/>
          <w:lang w:val="it-IT"/>
        </w:rPr>
      </w:pPr>
      <w:r w:rsidRPr="00A70E47">
        <w:rPr>
          <w:rFonts w:ascii="Calibri" w:hAnsi="Calibri"/>
          <w:sz w:val="22"/>
          <w:szCs w:val="22"/>
          <w:lang w:val="it-IT"/>
        </w:rPr>
        <w:t>rilevato altresì che nel medesimo procedimento è già stato nominato altro custode dei beni in sostituzione del debitore;</w:t>
      </w:r>
    </w:p>
    <w:p w:rsidR="00BE388B" w:rsidRPr="00A70E47" w:rsidRDefault="00BE388B" w:rsidP="00BE388B">
      <w:pPr>
        <w:pStyle w:val="formul113"/>
        <w:ind w:left="600" w:right="518"/>
        <w:rPr>
          <w:rFonts w:ascii="Calibri" w:hAnsi="Calibri"/>
          <w:sz w:val="22"/>
          <w:szCs w:val="22"/>
          <w:lang w:val="it-IT"/>
        </w:rPr>
      </w:pPr>
      <w:r w:rsidRPr="00A70E47">
        <w:rPr>
          <w:rFonts w:ascii="Calibri" w:hAnsi="Calibri"/>
          <w:sz w:val="22"/>
          <w:szCs w:val="22"/>
          <w:lang w:val="it-IT"/>
        </w:rPr>
        <w:t>ritenuto che il debitore non è stato autorizzato a continuare ad occupare gli immobili;</w:t>
      </w:r>
    </w:p>
    <w:p w:rsidR="00BE388B" w:rsidRPr="00A70E47" w:rsidRDefault="00BE388B" w:rsidP="00BE388B">
      <w:pPr>
        <w:pStyle w:val="formul113"/>
        <w:ind w:left="600" w:right="518"/>
        <w:rPr>
          <w:rFonts w:ascii="Calibri" w:hAnsi="Calibri"/>
          <w:sz w:val="22"/>
          <w:szCs w:val="22"/>
          <w:lang w:val="it-IT"/>
        </w:rPr>
      </w:pPr>
      <w:r w:rsidRPr="00A70E47">
        <w:rPr>
          <w:rFonts w:ascii="Calibri" w:hAnsi="Calibri"/>
          <w:sz w:val="22"/>
          <w:szCs w:val="22"/>
          <w:lang w:val="it-IT"/>
        </w:rPr>
        <w:t xml:space="preserve">ritenuto infine che, ai sensi dell’art. 560 terzo comma </w:t>
      </w:r>
      <w:proofErr w:type="spellStart"/>
      <w:r w:rsidRPr="00A70E47">
        <w:rPr>
          <w:rFonts w:ascii="Calibri" w:hAnsi="Calibri"/>
          <w:sz w:val="22"/>
          <w:szCs w:val="22"/>
          <w:lang w:val="it-IT"/>
        </w:rPr>
        <w:t>c.p.c.</w:t>
      </w:r>
      <w:proofErr w:type="spellEnd"/>
      <w:r w:rsidRPr="00A70E47">
        <w:rPr>
          <w:rFonts w:ascii="Calibri" w:hAnsi="Calibri"/>
          <w:sz w:val="22"/>
          <w:szCs w:val="22"/>
          <w:lang w:val="it-IT"/>
        </w:rPr>
        <w:t>, il giudice deve ordinare la liberazione degli immobili al più tardi al momento dell’aggiudicazione; che peraltro, nel caso di specie, appare opportuno disporre sin d’ora la liberazione dei beni, atteso che, tenendo conto delle modalità operative degli ufficiali giudiziari e dei conseguenti tempi del procedimento di liberazione, la concreta attuazione del provvedimento avverrà verosimilmente solo in epoca ben successiva alla predetta aggiudicazione; che inoltre la posticipazione nella emissione del provvedimento potrebbe comportare che, al momento dell’esame del progetto di distribuzione, il custode non abbia ancora esaurito i propri compiti come delineati dall’art. 560 terzo comma, con conseguente ritardo nella formazione ed esecuzione del progetto di distribuzione;</w:t>
      </w:r>
    </w:p>
    <w:p w:rsidR="00BE388B" w:rsidRPr="00A70E47" w:rsidRDefault="00BE388B" w:rsidP="00BE388B">
      <w:pPr>
        <w:pStyle w:val="formul113"/>
        <w:ind w:left="600" w:right="518"/>
        <w:rPr>
          <w:rFonts w:ascii="Calibri" w:hAnsi="Calibri"/>
          <w:sz w:val="22"/>
          <w:szCs w:val="22"/>
        </w:rPr>
      </w:pPr>
      <w:r w:rsidRPr="00A70E47">
        <w:rPr>
          <w:rFonts w:ascii="Calibri" w:hAnsi="Calibri"/>
          <w:sz w:val="22"/>
          <w:szCs w:val="22"/>
        </w:rPr>
        <w:t xml:space="preserve">v. </w:t>
      </w:r>
      <w:proofErr w:type="spellStart"/>
      <w:r w:rsidRPr="00A70E47">
        <w:rPr>
          <w:rFonts w:ascii="Calibri" w:hAnsi="Calibri"/>
          <w:sz w:val="22"/>
          <w:szCs w:val="22"/>
        </w:rPr>
        <w:t>l’art</w:t>
      </w:r>
      <w:proofErr w:type="spellEnd"/>
      <w:r w:rsidRPr="00A70E47">
        <w:rPr>
          <w:rFonts w:ascii="Calibri" w:hAnsi="Calibri"/>
          <w:sz w:val="22"/>
          <w:szCs w:val="22"/>
        </w:rPr>
        <w:t xml:space="preserve">. 560 </w:t>
      </w:r>
      <w:proofErr w:type="spellStart"/>
      <w:r w:rsidRPr="00A70E47">
        <w:rPr>
          <w:rFonts w:ascii="Calibri" w:hAnsi="Calibri"/>
          <w:sz w:val="22"/>
          <w:szCs w:val="22"/>
        </w:rPr>
        <w:t>c.p.c</w:t>
      </w:r>
      <w:proofErr w:type="spellEnd"/>
      <w:r w:rsidRPr="00A70E47">
        <w:rPr>
          <w:rFonts w:ascii="Calibri" w:hAnsi="Calibri"/>
          <w:sz w:val="22"/>
          <w:szCs w:val="22"/>
        </w:rPr>
        <w:t xml:space="preserve">.; </w:t>
      </w:r>
    </w:p>
    <w:p w:rsidR="00BE388B" w:rsidRPr="00A70E47" w:rsidRDefault="00BE388B" w:rsidP="00BE388B">
      <w:pPr>
        <w:pStyle w:val="formul113"/>
        <w:ind w:left="600" w:right="518"/>
        <w:rPr>
          <w:rFonts w:ascii="Calibri" w:hAnsi="Calibri"/>
          <w:sz w:val="22"/>
          <w:szCs w:val="22"/>
        </w:rPr>
      </w:pPr>
    </w:p>
    <w:p w:rsidR="00BE388B" w:rsidRPr="00A70E47" w:rsidRDefault="00BE388B" w:rsidP="00BE388B">
      <w:pPr>
        <w:pStyle w:val="formul113"/>
        <w:ind w:left="600" w:right="518"/>
        <w:jc w:val="center"/>
        <w:rPr>
          <w:rFonts w:ascii="Calibri" w:hAnsi="Calibri"/>
          <w:b/>
          <w:bCs/>
          <w:sz w:val="22"/>
          <w:szCs w:val="22"/>
        </w:rPr>
      </w:pPr>
      <w:r w:rsidRPr="00A70E47">
        <w:rPr>
          <w:rFonts w:ascii="Calibri" w:hAnsi="Calibri"/>
          <w:b/>
          <w:bCs/>
          <w:sz w:val="22"/>
          <w:szCs w:val="22"/>
        </w:rPr>
        <w:t>P.Q.M.</w:t>
      </w:r>
    </w:p>
    <w:p w:rsidR="00BE388B" w:rsidRPr="00A70E47" w:rsidRDefault="00BE388B" w:rsidP="00BE388B">
      <w:pPr>
        <w:pStyle w:val="formul113"/>
        <w:ind w:left="600" w:right="518"/>
        <w:jc w:val="center"/>
        <w:rPr>
          <w:rFonts w:ascii="Calibri" w:hAnsi="Calibri"/>
          <w:b/>
          <w:bCs/>
          <w:sz w:val="22"/>
          <w:szCs w:val="22"/>
        </w:rPr>
      </w:pPr>
    </w:p>
    <w:p w:rsidR="00BE388B" w:rsidRDefault="00BE388B" w:rsidP="00BE388B">
      <w:pPr>
        <w:spacing w:after="0" w:line="240" w:lineRule="auto"/>
        <w:ind w:left="600" w:right="518"/>
        <w:jc w:val="both"/>
      </w:pPr>
      <w:r w:rsidRPr="00A70E47">
        <w:t xml:space="preserve">Ordina a </w:t>
      </w:r>
      <w:r>
        <w:t xml:space="preserve">__________________ </w:t>
      </w:r>
      <w:r w:rsidRPr="00A70E47">
        <w:t xml:space="preserve">(C.F. </w:t>
      </w:r>
      <w:r>
        <w:t>______________)</w:t>
      </w:r>
      <w:r w:rsidRPr="00A70E47">
        <w:t xml:space="preserve"> nonché a qualunque terzo</w:t>
      </w:r>
      <w:r w:rsidRPr="00A70E47">
        <w:rPr>
          <w:b/>
          <w:bCs/>
        </w:rPr>
        <w:t xml:space="preserve"> </w:t>
      </w:r>
      <w:r w:rsidRPr="00A70E47">
        <w:t xml:space="preserve">occupi, senza titolo opponibile alla procedura, gli immobili siti in </w:t>
      </w:r>
      <w:r>
        <w:t xml:space="preserve">______________________ </w:t>
      </w:r>
      <w:r w:rsidRPr="00A70E47">
        <w:t xml:space="preserve">trattasi di </w:t>
      </w:r>
      <w:r>
        <w:t>_____________</w:t>
      </w:r>
      <w:r w:rsidRPr="00A70E47">
        <w:t xml:space="preserve">  di consegnare immediatamente tali beni, liberi da persone e cose, al custode giudiziario </w:t>
      </w:r>
      <w:r>
        <w:t>______________________________ (</w:t>
      </w:r>
      <w:proofErr w:type="spellStart"/>
      <w:r>
        <w:t>c.f.</w:t>
      </w:r>
      <w:proofErr w:type="spellEnd"/>
      <w:r>
        <w:t xml:space="preserve"> __________________).</w:t>
      </w:r>
    </w:p>
    <w:p w:rsidR="00BE388B" w:rsidRPr="00A70E47" w:rsidRDefault="00BE388B" w:rsidP="00BE388B">
      <w:pPr>
        <w:spacing w:after="0" w:line="240" w:lineRule="auto"/>
        <w:ind w:left="600" w:right="518"/>
        <w:jc w:val="both"/>
        <w:rPr>
          <w:bCs/>
        </w:rPr>
      </w:pPr>
      <w:r w:rsidRPr="00A70E47">
        <w:t>Dispone che, qualora al momento della consegna al custode giudiziario gli immobili non risultino integralmente liberi dalle cose mobili, l’Istituto Vendite Giudiziarie provveda alla loro asportazione e custodia presso i propri depositi e, quindi, nel caso di mancato ritiro entro 15 giorni da parte del proprietario, previo pagamento delle spese, alla loro vendita ai sensi degli artt. 2756, comma 3, e 2797 Cod. Civ. I beni saranno posti in vendita in prima asta, sulla base della stima effettuata da un perito nominato dal Tribunale, il secondo sabato successivo alla scadenza del termine e in seconda asta, senza prezzo minimo, il lunedì immediatamente successivo.</w:t>
      </w:r>
    </w:p>
    <w:p w:rsidR="00BE388B" w:rsidRPr="00A70E47" w:rsidRDefault="00BE388B" w:rsidP="00BE388B">
      <w:pPr>
        <w:spacing w:after="0" w:line="240" w:lineRule="auto"/>
        <w:ind w:left="600" w:right="518"/>
        <w:jc w:val="both"/>
        <w:rPr>
          <w:bCs/>
        </w:rPr>
      </w:pPr>
      <w:r w:rsidRPr="00A70E47">
        <w:t>Il presente provvedimento è immediatamente esecutivo.</w:t>
      </w:r>
    </w:p>
    <w:p w:rsidR="00BE388B" w:rsidRPr="00A70E47" w:rsidRDefault="00BE388B" w:rsidP="00BE388B">
      <w:pPr>
        <w:spacing w:after="0" w:line="240" w:lineRule="auto"/>
        <w:ind w:left="600" w:right="518"/>
        <w:jc w:val="both"/>
        <w:rPr>
          <w:bCs/>
        </w:rPr>
      </w:pPr>
      <w:r w:rsidRPr="00A70E47">
        <w:t>Si esegua a cura del custode.</w:t>
      </w:r>
    </w:p>
    <w:p w:rsidR="00BE388B" w:rsidRPr="00A70E47" w:rsidRDefault="00BE388B" w:rsidP="00BE388B">
      <w:pPr>
        <w:spacing w:after="0" w:line="240" w:lineRule="auto"/>
        <w:ind w:left="600" w:right="518"/>
        <w:jc w:val="both"/>
        <w:rPr>
          <w:bCs/>
        </w:rPr>
      </w:pPr>
      <w:r w:rsidRPr="00A70E47">
        <w:t xml:space="preserve">Monza, </w:t>
      </w:r>
      <w:r>
        <w:softHyphen/>
      </w:r>
      <w:r>
        <w:softHyphen/>
      </w:r>
      <w:r>
        <w:softHyphen/>
        <w:t>_________</w:t>
      </w:r>
    </w:p>
    <w:p w:rsidR="00BE388B" w:rsidRPr="00A70E47" w:rsidRDefault="00BE388B" w:rsidP="00BE388B">
      <w:pPr>
        <w:spacing w:after="0" w:line="240" w:lineRule="auto"/>
        <w:ind w:left="600" w:right="518"/>
        <w:jc w:val="both"/>
        <w:rPr>
          <w:bCs/>
        </w:rPr>
      </w:pPr>
    </w:p>
    <w:p w:rsidR="00BE388B" w:rsidRPr="00A70E47" w:rsidRDefault="00BE388B" w:rsidP="00BE388B">
      <w:pPr>
        <w:spacing w:after="0" w:line="240" w:lineRule="auto"/>
        <w:ind w:left="5760" w:right="518"/>
        <w:jc w:val="center"/>
        <w:rPr>
          <w:bCs/>
        </w:rPr>
      </w:pPr>
      <w:r w:rsidRPr="00A70E47">
        <w:t>Il Giudice dell’Esecuzione</w:t>
      </w:r>
    </w:p>
    <w:p w:rsidR="00BE388B" w:rsidRPr="00680FA0" w:rsidRDefault="00BE388B" w:rsidP="00BE388B">
      <w:pPr>
        <w:spacing w:after="0" w:line="240" w:lineRule="auto"/>
        <w:ind w:left="5760" w:right="518"/>
        <w:jc w:val="center"/>
        <w:rPr>
          <w:bCs/>
        </w:rPr>
      </w:pPr>
      <w:r w:rsidRPr="00A70E47">
        <w:t xml:space="preserve">Dott. </w:t>
      </w:r>
      <w:r>
        <w:t>______________</w:t>
      </w:r>
    </w:p>
    <w:p w:rsidR="00BE388B" w:rsidRDefault="00BE388B" w:rsidP="0060178A">
      <w:pPr>
        <w:widowControl w:val="0"/>
        <w:spacing w:line="240" w:lineRule="auto"/>
        <w:jc w:val="both"/>
        <w:rPr>
          <w:rFonts w:cs="Calibri"/>
          <w:sz w:val="16"/>
          <w:szCs w:val="16"/>
        </w:rPr>
      </w:pPr>
    </w:p>
    <w:sectPr w:rsidR="00BE388B" w:rsidSect="006E72E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C0B4F"/>
    <w:multiLevelType w:val="hybridMultilevel"/>
    <w:tmpl w:val="0938E6E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E0C6541"/>
    <w:multiLevelType w:val="hybridMultilevel"/>
    <w:tmpl w:val="92F2D7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F552CF6"/>
    <w:multiLevelType w:val="hybridMultilevel"/>
    <w:tmpl w:val="1CBEEA62"/>
    <w:lvl w:ilvl="0" w:tplc="04100015">
      <w:start w:val="1"/>
      <w:numFmt w:val="upperLetter"/>
      <w:lvlText w:val="%1."/>
      <w:lvlJc w:val="left"/>
      <w:pPr>
        <w:tabs>
          <w:tab w:val="num" w:pos="360"/>
        </w:tabs>
        <w:ind w:left="360" w:hanging="360"/>
      </w:pPr>
      <w:rPr>
        <w:rFonts w:hint="default"/>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5DBC41C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5EB93956"/>
    <w:multiLevelType w:val="hybridMultilevel"/>
    <w:tmpl w:val="B28AD288"/>
    <w:lvl w:ilvl="0" w:tplc="E850FF7E">
      <w:start w:val="1"/>
      <w:numFmt w:val="bullet"/>
      <w:lvlText w:val=""/>
      <w:lvlJc w:val="left"/>
      <w:pPr>
        <w:tabs>
          <w:tab w:val="num" w:pos="1440"/>
        </w:tabs>
        <w:ind w:left="1440" w:hanging="360"/>
      </w:pPr>
      <w:rPr>
        <w:rFonts w:ascii="Symbol" w:hAnsi="Symbol" w:hint="default"/>
        <w:color w:val="auto"/>
        <w:sz w:val="16"/>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5">
    <w:nsid w:val="67895185"/>
    <w:multiLevelType w:val="hybridMultilevel"/>
    <w:tmpl w:val="B28AD288"/>
    <w:lvl w:ilvl="0" w:tplc="FFFFFFFF">
      <w:start w:val="1"/>
      <w:numFmt w:val="bullet"/>
      <w:lvlText w:val=""/>
      <w:lvlJc w:val="left"/>
      <w:pPr>
        <w:tabs>
          <w:tab w:val="num" w:pos="1440"/>
        </w:tabs>
        <w:ind w:left="1440" w:hanging="360"/>
      </w:pPr>
      <w:rPr>
        <w:rFonts w:ascii="Symbol" w:hAnsi="Symbol" w:hint="default"/>
        <w:color w:val="auto"/>
        <w:sz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0178A"/>
    <w:rsid w:val="003746A7"/>
    <w:rsid w:val="003973C4"/>
    <w:rsid w:val="003C5D1A"/>
    <w:rsid w:val="0060178A"/>
    <w:rsid w:val="006E0967"/>
    <w:rsid w:val="006E72E2"/>
    <w:rsid w:val="00A208AE"/>
    <w:rsid w:val="00A77E01"/>
    <w:rsid w:val="00BE38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178A"/>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60178A"/>
    <w:pPr>
      <w:ind w:left="720"/>
      <w:contextualSpacing/>
    </w:pPr>
  </w:style>
  <w:style w:type="paragraph" w:styleId="Corpodeltesto2">
    <w:name w:val="Body Text 2"/>
    <w:basedOn w:val="Normale"/>
    <w:link w:val="Corpodeltesto2Carattere"/>
    <w:rsid w:val="0060178A"/>
    <w:pPr>
      <w:spacing w:after="0" w:line="240" w:lineRule="auto"/>
      <w:jc w:val="center"/>
    </w:pPr>
    <w:rPr>
      <w:rFonts w:ascii="Times New Roman" w:hAnsi="Times New Roman"/>
      <w:b/>
      <w:bCs/>
      <w:sz w:val="32"/>
      <w:szCs w:val="24"/>
    </w:rPr>
  </w:style>
  <w:style w:type="character" w:customStyle="1" w:styleId="Corpodeltesto2Carattere">
    <w:name w:val="Corpo del testo 2 Carattere"/>
    <w:basedOn w:val="Carpredefinitoparagrafo"/>
    <w:link w:val="Corpodeltesto2"/>
    <w:rsid w:val="0060178A"/>
    <w:rPr>
      <w:rFonts w:ascii="Times New Roman" w:eastAsia="Times New Roman" w:hAnsi="Times New Roman" w:cs="Times New Roman"/>
      <w:b/>
      <w:bCs/>
      <w:sz w:val="32"/>
      <w:szCs w:val="24"/>
    </w:rPr>
  </w:style>
  <w:style w:type="paragraph" w:styleId="Corpodeltesto">
    <w:name w:val="Body Text"/>
    <w:basedOn w:val="Normale"/>
    <w:link w:val="CorpodeltestoCarattere"/>
    <w:rsid w:val="0060178A"/>
    <w:pPr>
      <w:spacing w:after="120"/>
    </w:pPr>
  </w:style>
  <w:style w:type="character" w:customStyle="1" w:styleId="CorpodeltestoCarattere">
    <w:name w:val="Corpo del testo Carattere"/>
    <w:basedOn w:val="Carpredefinitoparagrafo"/>
    <w:link w:val="Corpodeltesto"/>
    <w:rsid w:val="0060178A"/>
    <w:rPr>
      <w:rFonts w:ascii="Calibri" w:eastAsia="Times New Roman" w:hAnsi="Calibri" w:cs="Times New Roman"/>
    </w:rPr>
  </w:style>
  <w:style w:type="paragraph" w:customStyle="1" w:styleId="formul11">
    <w:name w:val="formul1_1"/>
    <w:rsid w:val="0060178A"/>
    <w:pPr>
      <w:autoSpaceDE w:val="0"/>
      <w:autoSpaceDN w:val="0"/>
      <w:adjustRightInd w:val="0"/>
      <w:spacing w:before="214" w:after="0" w:line="240" w:lineRule="auto"/>
      <w:jc w:val="center"/>
    </w:pPr>
    <w:rPr>
      <w:rFonts w:ascii="Times New Roman" w:eastAsia="Times New Roman" w:hAnsi="Times New Roman" w:cs="Times New Roman"/>
      <w:sz w:val="18"/>
      <w:szCs w:val="18"/>
      <w:lang w:val="en-US" w:eastAsia="it-IT"/>
    </w:rPr>
  </w:style>
  <w:style w:type="paragraph" w:customStyle="1" w:styleId="formul12">
    <w:name w:val="formul1_2"/>
    <w:rsid w:val="0060178A"/>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rsid w:val="0060178A"/>
    <w:pPr>
      <w:tabs>
        <w:tab w:val="center" w:pos="4819"/>
        <w:tab w:val="right" w:pos="9638"/>
      </w:tabs>
      <w:spacing w:after="0" w:line="240" w:lineRule="auto"/>
    </w:pPr>
    <w:rPr>
      <w:rFonts w:ascii="Times New Roman" w:hAnsi="Times New Roman"/>
      <w:sz w:val="24"/>
      <w:szCs w:val="24"/>
    </w:rPr>
  </w:style>
  <w:style w:type="character" w:customStyle="1" w:styleId="IntestazioneCarattere">
    <w:name w:val="Intestazione Carattere"/>
    <w:basedOn w:val="Carpredefinitoparagrafo"/>
    <w:link w:val="Intestazione"/>
    <w:rsid w:val="0060178A"/>
    <w:rPr>
      <w:rFonts w:ascii="Times New Roman" w:eastAsia="Times New Roman" w:hAnsi="Times New Roman" w:cs="Times New Roman"/>
      <w:sz w:val="24"/>
      <w:szCs w:val="24"/>
    </w:rPr>
  </w:style>
  <w:style w:type="paragraph" w:customStyle="1" w:styleId="formul13">
    <w:name w:val="formul1_3"/>
    <w:rsid w:val="0060178A"/>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Testofumetto">
    <w:name w:val="Balloon Text"/>
    <w:basedOn w:val="Normale"/>
    <w:link w:val="TestofumettoCarattere"/>
    <w:uiPriority w:val="99"/>
    <w:semiHidden/>
    <w:unhideWhenUsed/>
    <w:rsid w:val="006017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78A"/>
    <w:rPr>
      <w:rFonts w:ascii="Tahoma" w:eastAsia="Times New Roman" w:hAnsi="Tahoma" w:cs="Tahoma"/>
      <w:sz w:val="16"/>
      <w:szCs w:val="16"/>
    </w:rPr>
  </w:style>
  <w:style w:type="paragraph" w:customStyle="1" w:styleId="mysent">
    <w:name w:val="mysent"/>
    <w:basedOn w:val="Normale"/>
    <w:rsid w:val="00BE388B"/>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spacing w:after="0" w:line="240" w:lineRule="auto"/>
      <w:ind w:firstLine="284"/>
      <w:textAlignment w:val="baseline"/>
    </w:pPr>
    <w:rPr>
      <w:rFonts w:ascii="Times New Roman" w:hAnsi="Times New Roman"/>
      <w:sz w:val="24"/>
      <w:szCs w:val="20"/>
      <w:lang w:eastAsia="it-IT"/>
    </w:rPr>
  </w:style>
  <w:style w:type="paragraph" w:customStyle="1" w:styleId="formul113">
    <w:name w:val="formul11_3"/>
    <w:rsid w:val="00BE388B"/>
    <w:pPr>
      <w:widowControl w:val="0"/>
      <w:autoSpaceDE w:val="0"/>
      <w:autoSpaceDN w:val="0"/>
      <w:spacing w:after="0" w:line="240" w:lineRule="auto"/>
      <w:jc w:val="both"/>
    </w:pPr>
    <w:rPr>
      <w:rFonts w:ascii="Times New Roman" w:eastAsia="Times New Roman" w:hAnsi="Times New Roman" w:cs="Times New Roman"/>
      <w:sz w:val="20"/>
      <w:szCs w:val="20"/>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178A"/>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60178A"/>
    <w:pPr>
      <w:ind w:left="720"/>
      <w:contextualSpacing/>
    </w:pPr>
  </w:style>
  <w:style w:type="paragraph" w:styleId="Corpodeltesto2">
    <w:name w:val="Body Text 2"/>
    <w:basedOn w:val="Normale"/>
    <w:link w:val="Corpodeltesto2Carattere"/>
    <w:rsid w:val="0060178A"/>
    <w:pPr>
      <w:spacing w:after="0" w:line="240" w:lineRule="auto"/>
      <w:jc w:val="center"/>
    </w:pPr>
    <w:rPr>
      <w:rFonts w:ascii="Times New Roman" w:hAnsi="Times New Roman"/>
      <w:b/>
      <w:bCs/>
      <w:sz w:val="32"/>
      <w:szCs w:val="24"/>
    </w:rPr>
  </w:style>
  <w:style w:type="character" w:customStyle="1" w:styleId="Corpodeltesto2Carattere">
    <w:name w:val="Corpo del testo 2 Carattere"/>
    <w:basedOn w:val="Carpredefinitoparagrafo"/>
    <w:link w:val="Corpodeltesto2"/>
    <w:rsid w:val="0060178A"/>
    <w:rPr>
      <w:rFonts w:ascii="Times New Roman" w:eastAsia="Times New Roman" w:hAnsi="Times New Roman" w:cs="Times New Roman"/>
      <w:b/>
      <w:bCs/>
      <w:sz w:val="32"/>
      <w:szCs w:val="24"/>
    </w:rPr>
  </w:style>
  <w:style w:type="paragraph" w:styleId="Corpotesto">
    <w:name w:val="Body Text"/>
    <w:basedOn w:val="Normale"/>
    <w:link w:val="CorpotestoCarattere"/>
    <w:rsid w:val="0060178A"/>
    <w:pPr>
      <w:spacing w:after="120"/>
    </w:pPr>
  </w:style>
  <w:style w:type="character" w:customStyle="1" w:styleId="CorpotestoCarattere">
    <w:name w:val="Corpo testo Carattere"/>
    <w:basedOn w:val="Carpredefinitoparagrafo"/>
    <w:link w:val="Corpotesto"/>
    <w:rsid w:val="0060178A"/>
    <w:rPr>
      <w:rFonts w:ascii="Calibri" w:eastAsia="Times New Roman" w:hAnsi="Calibri" w:cs="Times New Roman"/>
    </w:rPr>
  </w:style>
  <w:style w:type="paragraph" w:customStyle="1" w:styleId="formul11">
    <w:name w:val="formul1_1"/>
    <w:rsid w:val="0060178A"/>
    <w:pPr>
      <w:autoSpaceDE w:val="0"/>
      <w:autoSpaceDN w:val="0"/>
      <w:adjustRightInd w:val="0"/>
      <w:spacing w:before="214" w:after="0" w:line="240" w:lineRule="auto"/>
      <w:jc w:val="center"/>
    </w:pPr>
    <w:rPr>
      <w:rFonts w:ascii="Times New Roman" w:eastAsia="Times New Roman" w:hAnsi="Times New Roman" w:cs="Times New Roman"/>
      <w:sz w:val="18"/>
      <w:szCs w:val="18"/>
      <w:lang w:val="en-US" w:eastAsia="it-IT"/>
    </w:rPr>
  </w:style>
  <w:style w:type="paragraph" w:customStyle="1" w:styleId="formul12">
    <w:name w:val="formul1_2"/>
    <w:rsid w:val="0060178A"/>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rsid w:val="0060178A"/>
    <w:pPr>
      <w:tabs>
        <w:tab w:val="center" w:pos="4819"/>
        <w:tab w:val="right" w:pos="9638"/>
      </w:tabs>
      <w:spacing w:after="0" w:line="240" w:lineRule="auto"/>
    </w:pPr>
    <w:rPr>
      <w:rFonts w:ascii="Times New Roman" w:hAnsi="Times New Roman"/>
      <w:sz w:val="24"/>
      <w:szCs w:val="24"/>
    </w:rPr>
  </w:style>
  <w:style w:type="character" w:customStyle="1" w:styleId="IntestazioneCarattere">
    <w:name w:val="Intestazione Carattere"/>
    <w:basedOn w:val="Carpredefinitoparagrafo"/>
    <w:link w:val="Intestazione"/>
    <w:rsid w:val="0060178A"/>
    <w:rPr>
      <w:rFonts w:ascii="Times New Roman" w:eastAsia="Times New Roman" w:hAnsi="Times New Roman" w:cs="Times New Roman"/>
      <w:sz w:val="24"/>
      <w:szCs w:val="24"/>
    </w:rPr>
  </w:style>
  <w:style w:type="paragraph" w:customStyle="1" w:styleId="formul13">
    <w:name w:val="formul1_3"/>
    <w:rsid w:val="0060178A"/>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Testofumetto">
    <w:name w:val="Balloon Text"/>
    <w:basedOn w:val="Normale"/>
    <w:link w:val="TestofumettoCarattere"/>
    <w:uiPriority w:val="99"/>
    <w:semiHidden/>
    <w:unhideWhenUsed/>
    <w:rsid w:val="006017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78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4321</Words>
  <Characters>24634</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Alida Paluchowski</dc:creator>
  <cp:lastModifiedBy>f.costa</cp:lastModifiedBy>
  <cp:revision>2</cp:revision>
  <cp:lastPrinted>2014-10-23T07:24:00Z</cp:lastPrinted>
  <dcterms:created xsi:type="dcterms:W3CDTF">2014-10-27T07:39:00Z</dcterms:created>
  <dcterms:modified xsi:type="dcterms:W3CDTF">2014-10-27T07:39:00Z</dcterms:modified>
</cp:coreProperties>
</file>